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80A7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550"/>
        <w:gridCol w:w="925"/>
        <w:gridCol w:w="1385"/>
        <w:gridCol w:w="990"/>
        <w:gridCol w:w="240"/>
        <w:gridCol w:w="726"/>
        <w:gridCol w:w="315"/>
        <w:gridCol w:w="258"/>
        <w:gridCol w:w="430"/>
        <w:gridCol w:w="913"/>
        <w:gridCol w:w="780"/>
        <w:gridCol w:w="678"/>
      </w:tblGrid>
      <w:tr w:rsidR="00494424" w:rsidRPr="00A22864" w14:paraId="0D2FB5C7" w14:textId="77777777" w:rsidTr="00806926">
        <w:trPr>
          <w:trHeight w:val="227"/>
          <w:jc w:val="center"/>
        </w:trPr>
        <w:tc>
          <w:tcPr>
            <w:tcW w:w="1574" w:type="pct"/>
            <w:gridSpan w:val="3"/>
            <w:vAlign w:val="center"/>
          </w:tcPr>
          <w:p w14:paraId="745F41C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26" w:type="pct"/>
            <w:gridSpan w:val="10"/>
            <w:vAlign w:val="center"/>
          </w:tcPr>
          <w:p w14:paraId="056BA1ED" w14:textId="3091E78F" w:rsidR="00494424" w:rsidRPr="00122C22" w:rsidRDefault="00926678" w:rsidP="008E1BFA">
            <w:pPr>
              <w:spacing w:after="60"/>
            </w:pPr>
            <w:hyperlink r:id="rId4" w:history="1">
              <w:r w:rsidR="00122C22" w:rsidRPr="00926678">
                <w:rPr>
                  <w:rStyle w:val="Hyperlink"/>
                </w:rPr>
                <w:t>Taња Томашевић</w:t>
              </w:r>
            </w:hyperlink>
          </w:p>
        </w:tc>
      </w:tr>
      <w:tr w:rsidR="00494424" w:rsidRPr="00A22864" w14:paraId="4B1C9DCA" w14:textId="77777777" w:rsidTr="00806926">
        <w:trPr>
          <w:trHeight w:val="227"/>
          <w:jc w:val="center"/>
        </w:trPr>
        <w:tc>
          <w:tcPr>
            <w:tcW w:w="1574" w:type="pct"/>
            <w:gridSpan w:val="3"/>
            <w:vAlign w:val="center"/>
          </w:tcPr>
          <w:p w14:paraId="7A5D3B0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26" w:type="pct"/>
            <w:gridSpan w:val="10"/>
            <w:vAlign w:val="center"/>
          </w:tcPr>
          <w:p w14:paraId="65AD798A" w14:textId="77777777" w:rsidR="00494424" w:rsidRPr="00122C22" w:rsidRDefault="00122C22" w:rsidP="008E1BFA">
            <w:pPr>
              <w:spacing w:after="60"/>
            </w:pPr>
            <w:r>
              <w:t>Доцент</w:t>
            </w:r>
          </w:p>
        </w:tc>
      </w:tr>
      <w:tr w:rsidR="00494424" w:rsidRPr="00A22864" w14:paraId="612A6D46" w14:textId="77777777" w:rsidTr="00806926">
        <w:trPr>
          <w:trHeight w:val="227"/>
          <w:jc w:val="center"/>
        </w:trPr>
        <w:tc>
          <w:tcPr>
            <w:tcW w:w="1574" w:type="pct"/>
            <w:gridSpan w:val="3"/>
            <w:vAlign w:val="center"/>
          </w:tcPr>
          <w:p w14:paraId="23DE357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26" w:type="pct"/>
            <w:gridSpan w:val="10"/>
            <w:vAlign w:val="center"/>
          </w:tcPr>
          <w:p w14:paraId="1EB6AD7E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975A90" w:rsidRPr="00A22864" w14:paraId="7CE9A078" w14:textId="77777777" w:rsidTr="006D29E0">
        <w:trPr>
          <w:trHeight w:val="227"/>
          <w:jc w:val="center"/>
        </w:trPr>
        <w:tc>
          <w:tcPr>
            <w:tcW w:w="1101" w:type="pct"/>
            <w:gridSpan w:val="2"/>
            <w:vAlign w:val="center"/>
          </w:tcPr>
          <w:p w14:paraId="33AF009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4" w:type="pct"/>
            <w:vAlign w:val="center"/>
          </w:tcPr>
          <w:p w14:paraId="5BB6FC8B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702" w:type="pct"/>
            <w:gridSpan w:val="4"/>
            <w:vAlign w:val="center"/>
          </w:tcPr>
          <w:p w14:paraId="16035038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1724" w:type="pct"/>
            <w:gridSpan w:val="6"/>
            <w:vAlign w:val="center"/>
          </w:tcPr>
          <w:p w14:paraId="18292127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361B7DC0" w14:textId="77777777" w:rsidTr="006D29E0">
        <w:trPr>
          <w:trHeight w:val="227"/>
          <w:jc w:val="center"/>
        </w:trPr>
        <w:tc>
          <w:tcPr>
            <w:tcW w:w="1101" w:type="pct"/>
            <w:gridSpan w:val="2"/>
            <w:vAlign w:val="center"/>
          </w:tcPr>
          <w:p w14:paraId="29BE0A7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4" w:type="pct"/>
            <w:vAlign w:val="center"/>
          </w:tcPr>
          <w:p w14:paraId="7AA530A7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</w:t>
            </w:r>
            <w:r w:rsidR="00122C22">
              <w:rPr>
                <w:lang w:val="sr-Cyrl-CS"/>
              </w:rPr>
              <w:t>4</w:t>
            </w:r>
            <w:r>
              <w:rPr>
                <w:lang w:val="sr-Cyrl-CS"/>
              </w:rPr>
              <w:t>.</w:t>
            </w:r>
          </w:p>
        </w:tc>
        <w:tc>
          <w:tcPr>
            <w:tcW w:w="1702" w:type="pct"/>
            <w:gridSpan w:val="4"/>
            <w:vAlign w:val="center"/>
          </w:tcPr>
          <w:p w14:paraId="2E486F4E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1724" w:type="pct"/>
            <w:gridSpan w:val="6"/>
            <w:vAlign w:val="center"/>
          </w:tcPr>
          <w:p w14:paraId="2BE2C7E6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975A90" w:rsidRPr="00A22864" w14:paraId="020B05C7" w14:textId="77777777" w:rsidTr="006D29E0">
        <w:trPr>
          <w:trHeight w:val="227"/>
          <w:jc w:val="center"/>
        </w:trPr>
        <w:tc>
          <w:tcPr>
            <w:tcW w:w="1101" w:type="pct"/>
            <w:gridSpan w:val="2"/>
            <w:vAlign w:val="center"/>
          </w:tcPr>
          <w:p w14:paraId="57B3F54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4" w:type="pct"/>
            <w:vAlign w:val="center"/>
          </w:tcPr>
          <w:p w14:paraId="2DD4BBE5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122C22">
              <w:rPr>
                <w:lang w:val="sr-Cyrl-CS"/>
              </w:rPr>
              <w:t>23</w:t>
            </w:r>
            <w:r>
              <w:rPr>
                <w:lang w:val="sr-Cyrl-CS"/>
              </w:rPr>
              <w:t>.</w:t>
            </w:r>
          </w:p>
        </w:tc>
        <w:tc>
          <w:tcPr>
            <w:tcW w:w="1702" w:type="pct"/>
            <w:gridSpan w:val="4"/>
            <w:vAlign w:val="center"/>
          </w:tcPr>
          <w:p w14:paraId="55390EA4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1724" w:type="pct"/>
            <w:gridSpan w:val="6"/>
            <w:vAlign w:val="center"/>
          </w:tcPr>
          <w:p w14:paraId="08F38A3D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Јавно здравље</w:t>
            </w:r>
          </w:p>
        </w:tc>
      </w:tr>
      <w:tr w:rsidR="00975A90" w:rsidRPr="00A22864" w14:paraId="6FCA182E" w14:textId="77777777" w:rsidTr="006D29E0">
        <w:trPr>
          <w:trHeight w:val="227"/>
          <w:jc w:val="center"/>
        </w:trPr>
        <w:tc>
          <w:tcPr>
            <w:tcW w:w="1101" w:type="pct"/>
            <w:gridSpan w:val="2"/>
            <w:vAlign w:val="center"/>
          </w:tcPr>
          <w:p w14:paraId="7BE95EEF" w14:textId="77777777"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74" w:type="pct"/>
            <w:vAlign w:val="center"/>
          </w:tcPr>
          <w:p w14:paraId="42EBE725" w14:textId="77777777" w:rsidR="00975A90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122C22">
              <w:rPr>
                <w:lang w:val="sr-Cyrl-CS"/>
              </w:rPr>
              <w:t>20</w:t>
            </w:r>
            <w:r>
              <w:rPr>
                <w:lang w:val="sr-Cyrl-CS"/>
              </w:rPr>
              <w:t>.</w:t>
            </w:r>
          </w:p>
        </w:tc>
        <w:tc>
          <w:tcPr>
            <w:tcW w:w="1702" w:type="pct"/>
            <w:gridSpan w:val="4"/>
            <w:vAlign w:val="center"/>
          </w:tcPr>
          <w:p w14:paraId="6F0F4BA2" w14:textId="77777777" w:rsidR="00975A90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1724" w:type="pct"/>
            <w:gridSpan w:val="6"/>
            <w:vAlign w:val="center"/>
          </w:tcPr>
          <w:p w14:paraId="38D573D9" w14:textId="77777777" w:rsidR="00975A90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975A90" w:rsidRPr="00A22864" w14:paraId="34C4BA7C" w14:textId="77777777" w:rsidTr="006D29E0">
        <w:trPr>
          <w:trHeight w:val="227"/>
          <w:jc w:val="center"/>
        </w:trPr>
        <w:tc>
          <w:tcPr>
            <w:tcW w:w="1101" w:type="pct"/>
            <w:gridSpan w:val="2"/>
            <w:vAlign w:val="center"/>
          </w:tcPr>
          <w:p w14:paraId="370EA070" w14:textId="77777777"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74" w:type="pct"/>
            <w:vAlign w:val="center"/>
          </w:tcPr>
          <w:p w14:paraId="472DA8C0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702" w:type="pct"/>
            <w:gridSpan w:val="4"/>
            <w:vAlign w:val="center"/>
          </w:tcPr>
          <w:p w14:paraId="3DAFB33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724" w:type="pct"/>
            <w:gridSpan w:val="6"/>
            <w:vAlign w:val="center"/>
          </w:tcPr>
          <w:p w14:paraId="187AA97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679B0CA7" w14:textId="77777777" w:rsidTr="006D29E0">
        <w:trPr>
          <w:trHeight w:val="227"/>
          <w:jc w:val="center"/>
        </w:trPr>
        <w:tc>
          <w:tcPr>
            <w:tcW w:w="1101" w:type="pct"/>
            <w:gridSpan w:val="2"/>
            <w:vAlign w:val="center"/>
          </w:tcPr>
          <w:p w14:paraId="7A3308FA" w14:textId="77777777"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74" w:type="pct"/>
            <w:vAlign w:val="center"/>
          </w:tcPr>
          <w:p w14:paraId="12EC482C" w14:textId="77777777" w:rsidR="00494424" w:rsidRPr="00A22864" w:rsidRDefault="00122C22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702" w:type="pct"/>
            <w:gridSpan w:val="4"/>
            <w:vAlign w:val="center"/>
          </w:tcPr>
          <w:p w14:paraId="0D99827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724" w:type="pct"/>
            <w:gridSpan w:val="6"/>
            <w:vAlign w:val="center"/>
          </w:tcPr>
          <w:p w14:paraId="552E2DA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176728B6" w14:textId="77777777" w:rsidTr="006D29E0">
        <w:trPr>
          <w:trHeight w:val="227"/>
          <w:jc w:val="center"/>
        </w:trPr>
        <w:tc>
          <w:tcPr>
            <w:tcW w:w="1101" w:type="pct"/>
            <w:gridSpan w:val="2"/>
            <w:vAlign w:val="center"/>
          </w:tcPr>
          <w:p w14:paraId="4241557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74" w:type="pct"/>
            <w:vAlign w:val="center"/>
          </w:tcPr>
          <w:p w14:paraId="5F784DD5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</w:t>
            </w:r>
            <w:r w:rsidR="00122C22">
              <w:rPr>
                <w:lang w:val="sr-Cyrl-CS"/>
              </w:rPr>
              <w:t>8</w:t>
            </w:r>
            <w:r>
              <w:rPr>
                <w:lang w:val="sr-Cyrl-CS"/>
              </w:rPr>
              <w:t>.</w:t>
            </w:r>
          </w:p>
        </w:tc>
        <w:tc>
          <w:tcPr>
            <w:tcW w:w="1702" w:type="pct"/>
            <w:gridSpan w:val="4"/>
            <w:vAlign w:val="center"/>
          </w:tcPr>
          <w:p w14:paraId="254EC689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</w:t>
            </w:r>
            <w:r w:rsidR="00F67182">
              <w:rPr>
                <w:lang w:val="sr-Cyrl-CS"/>
              </w:rPr>
              <w:t>з</w:t>
            </w:r>
            <w:r>
              <w:rPr>
                <w:lang w:val="sr-Cyrl-CS"/>
              </w:rPr>
              <w:t>итет у Новом Саду</w:t>
            </w:r>
          </w:p>
        </w:tc>
        <w:tc>
          <w:tcPr>
            <w:tcW w:w="1724" w:type="pct"/>
            <w:gridSpan w:val="6"/>
            <w:vAlign w:val="center"/>
          </w:tcPr>
          <w:p w14:paraId="5A234DA9" w14:textId="77777777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Медицина</w:t>
            </w:r>
          </w:p>
        </w:tc>
      </w:tr>
      <w:tr w:rsidR="00494424" w:rsidRPr="00A22864" w14:paraId="46E38460" w14:textId="77777777" w:rsidTr="00F81BF5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6B91793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14:paraId="71CE954C" w14:textId="77777777" w:rsidTr="00806926">
        <w:trPr>
          <w:trHeight w:val="227"/>
          <w:jc w:val="center"/>
        </w:trPr>
        <w:tc>
          <w:tcPr>
            <w:tcW w:w="308" w:type="pct"/>
            <w:vAlign w:val="center"/>
          </w:tcPr>
          <w:p w14:paraId="215A319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76" w:type="pct"/>
            <w:gridSpan w:val="3"/>
            <w:vAlign w:val="center"/>
          </w:tcPr>
          <w:p w14:paraId="1C2E2C9A" w14:textId="77777777"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31" w:type="pct"/>
            <w:gridSpan w:val="2"/>
            <w:vAlign w:val="center"/>
          </w:tcPr>
          <w:p w14:paraId="3271DE3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48" w:type="pct"/>
            <w:gridSpan w:val="3"/>
            <w:vAlign w:val="center"/>
          </w:tcPr>
          <w:p w14:paraId="5567E99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437" w:type="pct"/>
            <w:gridSpan w:val="4"/>
            <w:vAlign w:val="center"/>
          </w:tcPr>
          <w:p w14:paraId="0E79CD8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14:paraId="0A57A9FB" w14:textId="77777777" w:rsidTr="00806926">
        <w:trPr>
          <w:trHeight w:val="227"/>
          <w:jc w:val="center"/>
        </w:trPr>
        <w:tc>
          <w:tcPr>
            <w:tcW w:w="308" w:type="pct"/>
            <w:vAlign w:val="center"/>
          </w:tcPr>
          <w:p w14:paraId="1D427BF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76" w:type="pct"/>
            <w:gridSpan w:val="3"/>
            <w:vAlign w:val="center"/>
          </w:tcPr>
          <w:p w14:paraId="1A9AC09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3DDA74F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00C5C5A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37" w:type="pct"/>
            <w:gridSpan w:val="4"/>
            <w:vAlign w:val="center"/>
          </w:tcPr>
          <w:p w14:paraId="3E3B772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5876CFAA" w14:textId="77777777" w:rsidTr="00806926">
        <w:trPr>
          <w:trHeight w:val="227"/>
          <w:jc w:val="center"/>
        </w:trPr>
        <w:tc>
          <w:tcPr>
            <w:tcW w:w="308" w:type="pct"/>
            <w:vAlign w:val="center"/>
          </w:tcPr>
          <w:p w14:paraId="6020BCB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76" w:type="pct"/>
            <w:gridSpan w:val="3"/>
            <w:vAlign w:val="center"/>
          </w:tcPr>
          <w:p w14:paraId="62F419E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4992D54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210D42F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37" w:type="pct"/>
            <w:gridSpan w:val="4"/>
            <w:vAlign w:val="center"/>
          </w:tcPr>
          <w:p w14:paraId="14CEB15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05336B9B" w14:textId="77777777" w:rsidTr="00806926">
        <w:trPr>
          <w:trHeight w:val="227"/>
          <w:jc w:val="center"/>
        </w:trPr>
        <w:tc>
          <w:tcPr>
            <w:tcW w:w="308" w:type="pct"/>
            <w:vAlign w:val="center"/>
          </w:tcPr>
          <w:p w14:paraId="6109A44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76" w:type="pct"/>
            <w:gridSpan w:val="3"/>
            <w:vAlign w:val="center"/>
          </w:tcPr>
          <w:p w14:paraId="49EFBA0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0CC0FCB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62AB74E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37" w:type="pct"/>
            <w:gridSpan w:val="4"/>
            <w:vAlign w:val="center"/>
          </w:tcPr>
          <w:p w14:paraId="66AFE6B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2A00EC82" w14:textId="77777777" w:rsidTr="00F81BF5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20B3BA5B" w14:textId="77777777"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14:paraId="7C0331A4" w14:textId="77777777" w:rsidTr="00F81BF5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007DFA97" w14:textId="77777777"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14:paraId="1A0F9411" w14:textId="77777777" w:rsidTr="00F81BF5">
        <w:trPr>
          <w:trHeight w:val="227"/>
          <w:jc w:val="center"/>
        </w:trPr>
        <w:tc>
          <w:tcPr>
            <w:tcW w:w="308" w:type="pct"/>
            <w:vAlign w:val="center"/>
          </w:tcPr>
          <w:p w14:paraId="21946907" w14:textId="77777777"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476" w:type="pct"/>
            <w:gridSpan w:val="9"/>
          </w:tcPr>
          <w:p w14:paraId="558DE7B7" w14:textId="77777777"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68" w:type="pct"/>
          </w:tcPr>
          <w:p w14:paraId="3FFF3DD5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400" w:type="pct"/>
          </w:tcPr>
          <w:p w14:paraId="3DF3F2DD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8" w:type="pct"/>
          </w:tcPr>
          <w:p w14:paraId="52B8E3FF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122C22" w:rsidRPr="00A22864" w14:paraId="356A7D1C" w14:textId="77777777" w:rsidTr="00157219">
        <w:trPr>
          <w:trHeight w:val="227"/>
          <w:jc w:val="center"/>
        </w:trPr>
        <w:tc>
          <w:tcPr>
            <w:tcW w:w="308" w:type="pct"/>
            <w:vAlign w:val="center"/>
          </w:tcPr>
          <w:p w14:paraId="62B00F43" w14:textId="3C04D220" w:rsidR="00122C22" w:rsidRPr="00477D51" w:rsidRDefault="00122C22" w:rsidP="00122C22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1</w:t>
            </w:r>
            <w:r w:rsidR="00926678">
              <w:rPr>
                <w:bCs/>
              </w:rPr>
              <w:t>.</w:t>
            </w:r>
          </w:p>
        </w:tc>
        <w:tc>
          <w:tcPr>
            <w:tcW w:w="3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B4C" w14:textId="41FF972B" w:rsidR="00122C22" w:rsidRPr="00926678" w:rsidRDefault="00926678" w:rsidP="00926678">
            <w:pPr>
              <w:pStyle w:val="TableParagraph"/>
              <w:spacing w:line="276" w:lineRule="auto"/>
              <w:ind w:right="-15"/>
              <w:jc w:val="both"/>
              <w:rPr>
                <w:bCs/>
                <w:sz w:val="20"/>
                <w:szCs w:val="20"/>
              </w:rPr>
            </w:pPr>
            <w:r w:rsidRPr="00926678">
              <w:rPr>
                <w:bCs/>
                <w:sz w:val="20"/>
                <w:szCs w:val="20"/>
                <w:lang w:val="sr-Latn-CS"/>
              </w:rPr>
              <w:t xml:space="preserve">Milijašević D, Tamaš T, Čanković S, Ukropina S, Šušnjević S, </w:t>
            </w:r>
            <w:r w:rsidRPr="00926678">
              <w:rPr>
                <w:b/>
                <w:sz w:val="20"/>
                <w:szCs w:val="20"/>
                <w:lang w:val="sr-Latn-CS"/>
              </w:rPr>
              <w:t>Tomašević T</w:t>
            </w:r>
            <w:r w:rsidRPr="00926678">
              <w:rPr>
                <w:bCs/>
                <w:sz w:val="20"/>
                <w:szCs w:val="20"/>
                <w:lang w:val="sr-Latn-CS"/>
              </w:rPr>
              <w:t>, Čanković D, Mijatović Jovanović V. Inequalities in cervical cancer screening use: results of the Serbian National Health Survey. Cent Eur J Public Health. 2025 Sep;33(3):155-162. doi: 10.21101/cejph.a8486.</w:t>
            </w:r>
          </w:p>
        </w:tc>
        <w:tc>
          <w:tcPr>
            <w:tcW w:w="468" w:type="pct"/>
            <w:vAlign w:val="center"/>
          </w:tcPr>
          <w:p w14:paraId="05F4D30D" w14:textId="77777777" w:rsidR="00122C22" w:rsidRPr="00477D51" w:rsidRDefault="00122C22" w:rsidP="00122C2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1C51554B" w14:textId="352D6CC8" w:rsidR="00122C22" w:rsidRPr="00441C33" w:rsidRDefault="00441C33" w:rsidP="00122C22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 w:rsidRPr="00441C33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48" w:type="pct"/>
            <w:vAlign w:val="center"/>
          </w:tcPr>
          <w:p w14:paraId="7741E13B" w14:textId="404C5103" w:rsidR="00122C22" w:rsidRPr="00441C33" w:rsidRDefault="00441C33" w:rsidP="00122C22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 w:rsidRPr="00441C33">
              <w:rPr>
                <w:bCs/>
                <w:sz w:val="20"/>
                <w:szCs w:val="20"/>
              </w:rPr>
              <w:t>1.3</w:t>
            </w:r>
          </w:p>
        </w:tc>
      </w:tr>
      <w:tr w:rsidR="00122C22" w:rsidRPr="00A22864" w14:paraId="69A18E91" w14:textId="77777777" w:rsidTr="00157219">
        <w:trPr>
          <w:trHeight w:val="227"/>
          <w:jc w:val="center"/>
        </w:trPr>
        <w:tc>
          <w:tcPr>
            <w:tcW w:w="308" w:type="pct"/>
            <w:vAlign w:val="center"/>
          </w:tcPr>
          <w:p w14:paraId="514E6B92" w14:textId="1FFDD7DD" w:rsidR="00122C22" w:rsidRPr="00477D51" w:rsidRDefault="00122C22" w:rsidP="00122C22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2</w:t>
            </w:r>
            <w:r w:rsidR="00926678">
              <w:rPr>
                <w:bCs/>
              </w:rPr>
              <w:t>.</w:t>
            </w:r>
          </w:p>
        </w:tc>
        <w:tc>
          <w:tcPr>
            <w:tcW w:w="3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960E" w14:textId="6AA52E46" w:rsidR="00122C22" w:rsidRPr="00477D51" w:rsidRDefault="00CD0B51" w:rsidP="00CD0B51">
            <w:pPr>
              <w:pStyle w:val="TableParagraph"/>
              <w:spacing w:line="276" w:lineRule="auto"/>
              <w:ind w:right="-15"/>
              <w:jc w:val="both"/>
              <w:rPr>
                <w:b/>
                <w:sz w:val="20"/>
                <w:szCs w:val="20"/>
              </w:rPr>
            </w:pPr>
            <w:r w:rsidRPr="00CD0B51">
              <w:rPr>
                <w:bCs/>
                <w:sz w:val="20"/>
                <w:szCs w:val="20"/>
                <w:lang w:val="sr-Latn-RS"/>
              </w:rPr>
              <w:t xml:space="preserve">Čanković S, Petrović V, Mijatović Jovanović V, </w:t>
            </w:r>
            <w:r w:rsidRPr="00CD0B51">
              <w:rPr>
                <w:b/>
                <w:sz w:val="20"/>
                <w:szCs w:val="20"/>
                <w:lang w:val="sr-Latn-RS"/>
              </w:rPr>
              <w:t>Tomašević T</w:t>
            </w:r>
            <w:r w:rsidRPr="00CD0B51">
              <w:rPr>
                <w:bCs/>
                <w:sz w:val="20"/>
                <w:szCs w:val="20"/>
                <w:lang w:val="sr-Latn-RS"/>
              </w:rPr>
              <w:t>, Milijašević D, Čankovic D. Challenges of Adolescence: Depressive Symptoms and Associated Family an</w:t>
            </w:r>
            <w:r>
              <w:rPr>
                <w:bCs/>
                <w:sz w:val="20"/>
                <w:szCs w:val="20"/>
                <w:lang w:val="sr-Latn-RS"/>
              </w:rPr>
              <w:t xml:space="preserve"> </w:t>
            </w:r>
            <w:r w:rsidRPr="00CD0B51">
              <w:rPr>
                <w:bCs/>
                <w:sz w:val="20"/>
                <w:szCs w:val="20"/>
                <w:lang w:val="sr-Latn-RS"/>
              </w:rPr>
              <w:t xml:space="preserve">Sociodemographic Factors in 15–18-Year-Olds in Serbia, International Journal of Mental Health Promotion.2025;27(8):1071-86. </w:t>
            </w:r>
          </w:p>
        </w:tc>
        <w:tc>
          <w:tcPr>
            <w:tcW w:w="468" w:type="pct"/>
            <w:vAlign w:val="center"/>
          </w:tcPr>
          <w:p w14:paraId="2E668502" w14:textId="77777777" w:rsidR="00122C22" w:rsidRPr="00477D51" w:rsidRDefault="00122C22" w:rsidP="00122C2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2E09631D" w14:textId="6E44B225" w:rsidR="00122C22" w:rsidRPr="00CD0B51" w:rsidRDefault="00CD0B51" w:rsidP="00122C22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 w:rsidRPr="00CD0B51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48" w:type="pct"/>
            <w:vAlign w:val="center"/>
          </w:tcPr>
          <w:p w14:paraId="392C0AA8" w14:textId="798B5EB0" w:rsidR="00122C22" w:rsidRPr="003F3518" w:rsidRDefault="00CD0B51" w:rsidP="00122C22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</w:p>
        </w:tc>
      </w:tr>
      <w:tr w:rsidR="00122C22" w:rsidRPr="00A22864" w14:paraId="0AD1E038" w14:textId="77777777" w:rsidTr="00157219">
        <w:trPr>
          <w:trHeight w:val="227"/>
          <w:jc w:val="center"/>
        </w:trPr>
        <w:tc>
          <w:tcPr>
            <w:tcW w:w="308" w:type="pct"/>
            <w:vAlign w:val="center"/>
          </w:tcPr>
          <w:p w14:paraId="75E75213" w14:textId="684F02A3" w:rsidR="00122C22" w:rsidRPr="00477D51" w:rsidRDefault="00122C22" w:rsidP="00122C22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3</w:t>
            </w:r>
            <w:r w:rsidR="00926678">
              <w:rPr>
                <w:bCs/>
              </w:rPr>
              <w:t>.</w:t>
            </w:r>
          </w:p>
        </w:tc>
        <w:tc>
          <w:tcPr>
            <w:tcW w:w="3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757" w14:textId="279B19D9" w:rsidR="00122C22" w:rsidRPr="0012493A" w:rsidRDefault="0012493A" w:rsidP="0012493A">
            <w:pPr>
              <w:pStyle w:val="TableParagraph"/>
              <w:spacing w:line="276" w:lineRule="auto"/>
              <w:ind w:right="-15"/>
              <w:jc w:val="both"/>
              <w:rPr>
                <w:bCs/>
                <w:sz w:val="20"/>
                <w:szCs w:val="20"/>
              </w:rPr>
            </w:pPr>
            <w:r w:rsidRPr="0012493A">
              <w:rPr>
                <w:bCs/>
                <w:sz w:val="20"/>
                <w:szCs w:val="20"/>
                <w:lang w:val="sr-Latn-CS"/>
              </w:rPr>
              <w:t xml:space="preserve">Ukropina S, Milijašević D, </w:t>
            </w:r>
            <w:r w:rsidRPr="0012493A">
              <w:rPr>
                <w:b/>
                <w:sz w:val="20"/>
                <w:szCs w:val="20"/>
                <w:lang w:val="sr-Latn-CS"/>
              </w:rPr>
              <w:t>Tomašević T</w:t>
            </w:r>
            <w:r w:rsidRPr="0012493A">
              <w:rPr>
                <w:bCs/>
                <w:sz w:val="20"/>
                <w:szCs w:val="20"/>
                <w:lang w:val="sr-Latn-CS"/>
              </w:rPr>
              <w:t>, Jovanović VM, Čanković D, Dragnić N, Tamaš T, Petrović V. Predictors of high tobacco use prevalence among adults in Autonomous Province of Vojvodina, Serbia. PLoS One. 2025 Apr 25;20(4):e0320647. doi: 10.1371/journal.pone.0320647.</w:t>
            </w:r>
          </w:p>
        </w:tc>
        <w:tc>
          <w:tcPr>
            <w:tcW w:w="468" w:type="pct"/>
            <w:vAlign w:val="center"/>
          </w:tcPr>
          <w:p w14:paraId="506EC8EF" w14:textId="77777777" w:rsidR="00122C22" w:rsidRPr="00477D51" w:rsidRDefault="00122C22" w:rsidP="00122C2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451F5AFB" w14:textId="26E61D4E" w:rsidR="00122C22" w:rsidRPr="0012493A" w:rsidRDefault="0012493A" w:rsidP="00122C22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 w:rsidRPr="0012493A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48" w:type="pct"/>
            <w:vAlign w:val="center"/>
          </w:tcPr>
          <w:p w14:paraId="5EF22713" w14:textId="07B8E6E3" w:rsidR="00122C22" w:rsidRPr="003F3518" w:rsidRDefault="0012493A" w:rsidP="00122C22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</w:t>
            </w:r>
          </w:p>
        </w:tc>
      </w:tr>
      <w:tr w:rsidR="00122C22" w:rsidRPr="00A22864" w14:paraId="37DED4E6" w14:textId="77777777" w:rsidTr="00157219">
        <w:trPr>
          <w:trHeight w:val="227"/>
          <w:jc w:val="center"/>
        </w:trPr>
        <w:tc>
          <w:tcPr>
            <w:tcW w:w="308" w:type="pct"/>
            <w:vAlign w:val="center"/>
          </w:tcPr>
          <w:p w14:paraId="30936F6E" w14:textId="3A2520C0" w:rsidR="00122C22" w:rsidRPr="00477D51" w:rsidRDefault="00122C22" w:rsidP="00122C22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4</w:t>
            </w:r>
            <w:r w:rsidR="00926678">
              <w:rPr>
                <w:bCs/>
              </w:rPr>
              <w:t>.</w:t>
            </w:r>
          </w:p>
        </w:tc>
        <w:tc>
          <w:tcPr>
            <w:tcW w:w="3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373" w14:textId="2A62B974" w:rsidR="00122C22" w:rsidRPr="00477D51" w:rsidRDefault="00C276A3" w:rsidP="00C6230F">
            <w:pPr>
              <w:pStyle w:val="TableParagraph"/>
              <w:ind w:right="-15"/>
              <w:jc w:val="both"/>
              <w:rPr>
                <w:b/>
                <w:sz w:val="20"/>
                <w:szCs w:val="20"/>
              </w:rPr>
            </w:pPr>
            <w:r w:rsidRPr="00C276A3">
              <w:rPr>
                <w:bCs/>
                <w:sz w:val="20"/>
                <w:szCs w:val="20"/>
                <w:lang w:val="sr-Latn-RS"/>
              </w:rPr>
              <w:t xml:space="preserve">Mijatović Jovanović V, Milijašević D, Čanković S, </w:t>
            </w:r>
            <w:r w:rsidRPr="00C276A3">
              <w:rPr>
                <w:b/>
                <w:sz w:val="20"/>
                <w:szCs w:val="20"/>
                <w:lang w:val="sr-Latn-RS"/>
              </w:rPr>
              <w:t>Tomašević T</w:t>
            </w:r>
            <w:r w:rsidRPr="00C276A3">
              <w:rPr>
                <w:bCs/>
                <w:sz w:val="20"/>
                <w:szCs w:val="20"/>
                <w:lang w:val="sr-Latn-RS"/>
              </w:rPr>
              <w:t xml:space="preserve">, Šušnjević S, Ukropina S. Prevalence of depressive symptoms and association with sociodemographic factors among the general population in Serbia. Vojnosanit </w:t>
            </w:r>
            <w:r>
              <w:rPr>
                <w:bCs/>
                <w:sz w:val="20"/>
                <w:szCs w:val="20"/>
                <w:lang w:val="sr-Latn-RS"/>
              </w:rPr>
              <w:t>P</w:t>
            </w:r>
            <w:r w:rsidRPr="00C276A3">
              <w:rPr>
                <w:bCs/>
                <w:sz w:val="20"/>
                <w:szCs w:val="20"/>
                <w:lang w:val="sr-Latn-RS"/>
              </w:rPr>
              <w:t>regl. 2024;81(5):269-78.</w:t>
            </w:r>
          </w:p>
        </w:tc>
        <w:tc>
          <w:tcPr>
            <w:tcW w:w="468" w:type="pct"/>
            <w:vAlign w:val="center"/>
          </w:tcPr>
          <w:p w14:paraId="19F35701" w14:textId="77777777" w:rsidR="00122C22" w:rsidRPr="00477D51" w:rsidRDefault="00122C22" w:rsidP="00122C2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275D8BFE" w14:textId="440BDAE1" w:rsidR="00122C22" w:rsidRPr="00DA6FD1" w:rsidRDefault="00DA6FD1" w:rsidP="00122C22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 w:rsidRPr="00DA6FD1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48" w:type="pct"/>
            <w:vAlign w:val="center"/>
          </w:tcPr>
          <w:p w14:paraId="4AD065D1" w14:textId="4709AF34" w:rsidR="00122C22" w:rsidRPr="003F3518" w:rsidRDefault="00DA6FD1" w:rsidP="00122C22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0.3</w:t>
            </w:r>
          </w:p>
        </w:tc>
      </w:tr>
      <w:tr w:rsidR="00122C22" w:rsidRPr="00A22864" w14:paraId="1A47072C" w14:textId="77777777" w:rsidTr="00157219">
        <w:trPr>
          <w:trHeight w:val="227"/>
          <w:jc w:val="center"/>
        </w:trPr>
        <w:tc>
          <w:tcPr>
            <w:tcW w:w="308" w:type="pct"/>
            <w:vAlign w:val="center"/>
          </w:tcPr>
          <w:p w14:paraId="7A9A4A73" w14:textId="3D66310E" w:rsidR="00122C22" w:rsidRPr="00477D51" w:rsidRDefault="00122C22" w:rsidP="00122C22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5</w:t>
            </w:r>
            <w:r w:rsidR="00926678">
              <w:rPr>
                <w:bCs/>
              </w:rPr>
              <w:t>.</w:t>
            </w:r>
          </w:p>
        </w:tc>
        <w:tc>
          <w:tcPr>
            <w:tcW w:w="3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2840" w14:textId="03928E9B" w:rsidR="00122C22" w:rsidRPr="00DA6FD1" w:rsidRDefault="00DA6FD1" w:rsidP="00C6230F">
            <w:pPr>
              <w:pStyle w:val="TableParagraph"/>
              <w:spacing w:line="276" w:lineRule="auto"/>
              <w:ind w:right="-15"/>
              <w:jc w:val="both"/>
              <w:rPr>
                <w:bCs/>
                <w:sz w:val="20"/>
                <w:szCs w:val="20"/>
              </w:rPr>
            </w:pPr>
            <w:r w:rsidRPr="00DA6FD1">
              <w:rPr>
                <w:b/>
                <w:sz w:val="20"/>
                <w:szCs w:val="20"/>
                <w:lang w:val="sr-Latn-CS"/>
              </w:rPr>
              <w:t>Tomašević T</w:t>
            </w:r>
            <w:r w:rsidRPr="00DA6FD1">
              <w:rPr>
                <w:bCs/>
                <w:sz w:val="20"/>
                <w:szCs w:val="20"/>
                <w:lang w:val="sr-Latn-CS"/>
              </w:rPr>
              <w:t xml:space="preserve">, Ukropina S, Jovanović VM, Kvrgić S, Čanković S, Milijašević D. </w:t>
            </w:r>
            <w:r w:rsidRPr="00DA6FD1">
              <w:rPr>
                <w:bCs/>
                <w:sz w:val="20"/>
                <w:szCs w:val="20"/>
                <w:lang w:val="sr-Latn-CS"/>
              </w:rPr>
              <w:lastRenderedPageBreak/>
              <w:t>Self-efficacy and Unwanted Sexual Intercourse: 'Reproductive Health Education Programme for High-school Students in Vojvodina'. Zdr Varst. 2022 Mar 21;61(2):93-100. doi: 10.2478/sjph-2022-0013.</w:t>
            </w:r>
          </w:p>
        </w:tc>
        <w:tc>
          <w:tcPr>
            <w:tcW w:w="468" w:type="pct"/>
            <w:vAlign w:val="center"/>
          </w:tcPr>
          <w:p w14:paraId="553FC623" w14:textId="77777777" w:rsidR="00122C22" w:rsidRPr="00477D51" w:rsidRDefault="00122C22" w:rsidP="00122C2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0AA110F9" w14:textId="1F58B3F0" w:rsidR="00122C22" w:rsidRPr="003F3518" w:rsidRDefault="00DA6FD1" w:rsidP="00122C2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8" w:type="pct"/>
            <w:vAlign w:val="center"/>
          </w:tcPr>
          <w:p w14:paraId="6014D548" w14:textId="5A13E71A" w:rsidR="00122C22" w:rsidRPr="003F3518" w:rsidRDefault="00DA6FD1" w:rsidP="00122C2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A6FD1">
              <w:rPr>
                <w:sz w:val="20"/>
                <w:szCs w:val="20"/>
                <w:lang w:val="sr-Latn-CS"/>
              </w:rPr>
              <w:t>1.779</w:t>
            </w:r>
          </w:p>
        </w:tc>
      </w:tr>
      <w:tr w:rsidR="00122C22" w:rsidRPr="00A22864" w14:paraId="2EA679B4" w14:textId="77777777" w:rsidTr="00157219">
        <w:trPr>
          <w:trHeight w:val="227"/>
          <w:jc w:val="center"/>
        </w:trPr>
        <w:tc>
          <w:tcPr>
            <w:tcW w:w="308" w:type="pct"/>
            <w:vAlign w:val="center"/>
          </w:tcPr>
          <w:p w14:paraId="31EAD88F" w14:textId="1474AE9F" w:rsidR="00122C22" w:rsidRPr="00477D51" w:rsidRDefault="00122C22" w:rsidP="00122C22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6</w:t>
            </w:r>
            <w:r w:rsidR="00926678">
              <w:rPr>
                <w:bCs/>
              </w:rPr>
              <w:t>.</w:t>
            </w:r>
          </w:p>
        </w:tc>
        <w:tc>
          <w:tcPr>
            <w:tcW w:w="3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AEC" w14:textId="4379353A" w:rsidR="00122C22" w:rsidRPr="00C6230F" w:rsidRDefault="00C6230F" w:rsidP="00C6230F">
            <w:pPr>
              <w:pStyle w:val="TableParagraph"/>
              <w:spacing w:line="276" w:lineRule="auto"/>
              <w:ind w:right="-15"/>
              <w:jc w:val="both"/>
              <w:rPr>
                <w:bCs/>
                <w:sz w:val="20"/>
                <w:szCs w:val="20"/>
              </w:rPr>
            </w:pPr>
            <w:r w:rsidRPr="00C6230F">
              <w:rPr>
                <w:bCs/>
                <w:sz w:val="20"/>
                <w:szCs w:val="20"/>
                <w:lang w:val="sr-Latn-CS"/>
              </w:rPr>
              <w:t xml:space="preserve">Ivanova MY, Achenbach TM, Rescorla LA, </w:t>
            </w:r>
            <w:r>
              <w:rPr>
                <w:bCs/>
                <w:sz w:val="20"/>
                <w:szCs w:val="20"/>
                <w:lang w:val="sr-Latn-CS"/>
              </w:rPr>
              <w:t xml:space="preserve">... </w:t>
            </w:r>
            <w:r w:rsidRPr="00C6230F">
              <w:rPr>
                <w:b/>
                <w:sz w:val="20"/>
                <w:szCs w:val="20"/>
                <w:lang w:val="sr-Latn-CS"/>
              </w:rPr>
              <w:t>Tomasevic T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C6230F">
              <w:rPr>
                <w:bCs/>
                <w:sz w:val="20"/>
                <w:szCs w:val="20"/>
                <w:lang w:val="sr-Latn-CS"/>
              </w:rPr>
              <w:t>...</w:t>
            </w:r>
            <w:r w:rsidR="00623200">
              <w:rPr>
                <w:bCs/>
                <w:sz w:val="20"/>
                <w:szCs w:val="20"/>
                <w:lang w:val="sr-Latn-CS"/>
              </w:rPr>
              <w:t xml:space="preserve"> et al.</w:t>
            </w:r>
            <w:r w:rsidRPr="00C6230F">
              <w:rPr>
                <w:bCs/>
                <w:sz w:val="20"/>
                <w:szCs w:val="20"/>
                <w:lang w:val="sr-Latn-CS"/>
              </w:rPr>
              <w:t xml:space="preserve"> (broj autora 24)</w:t>
            </w:r>
            <w:r w:rsidRPr="00C6230F">
              <w:rPr>
                <w:bCs/>
                <w:sz w:val="20"/>
                <w:szCs w:val="20"/>
                <w:lang w:val="sr-Latn-CS"/>
              </w:rPr>
              <w:t xml:space="preserve"> Zasępa E. The generalizability of empirically derived syndromes of collateral-reported elder psychopathology across 11 societies. Res Nurs Health. 2021 Aug;44(4):681-691. doi: 10.1002/nur.22161.</w:t>
            </w:r>
          </w:p>
        </w:tc>
        <w:tc>
          <w:tcPr>
            <w:tcW w:w="468" w:type="pct"/>
            <w:vAlign w:val="center"/>
          </w:tcPr>
          <w:p w14:paraId="4749A276" w14:textId="77777777" w:rsidR="00122C22" w:rsidRPr="00477D51" w:rsidRDefault="00122C22" w:rsidP="00122C2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6EEA6194" w14:textId="69935174" w:rsidR="00122C22" w:rsidRPr="003F3518" w:rsidRDefault="004629E2" w:rsidP="00122C2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348" w:type="pct"/>
            <w:vAlign w:val="center"/>
          </w:tcPr>
          <w:p w14:paraId="30AE6D5E" w14:textId="40B48F5F" w:rsidR="00122C22" w:rsidRPr="003F3518" w:rsidRDefault="004629E2" w:rsidP="00122C2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629E2">
              <w:rPr>
                <w:sz w:val="20"/>
                <w:szCs w:val="20"/>
                <w:lang w:val="sr-Latn-CS"/>
              </w:rPr>
              <w:t>3.446</w:t>
            </w:r>
          </w:p>
        </w:tc>
      </w:tr>
      <w:tr w:rsidR="00122C22" w:rsidRPr="00A22864" w14:paraId="3C4EB951" w14:textId="77777777" w:rsidTr="00157219">
        <w:trPr>
          <w:trHeight w:val="227"/>
          <w:jc w:val="center"/>
        </w:trPr>
        <w:tc>
          <w:tcPr>
            <w:tcW w:w="308" w:type="pct"/>
            <w:vAlign w:val="center"/>
          </w:tcPr>
          <w:p w14:paraId="4397BDF7" w14:textId="5B5BB6A4" w:rsidR="00122C22" w:rsidRPr="00477D51" w:rsidRDefault="00122C22" w:rsidP="00122C22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7</w:t>
            </w:r>
            <w:r w:rsidR="00926678">
              <w:rPr>
                <w:bCs/>
              </w:rPr>
              <w:t>.</w:t>
            </w:r>
          </w:p>
        </w:tc>
        <w:tc>
          <w:tcPr>
            <w:tcW w:w="3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82D3" w14:textId="161EFF5C" w:rsidR="00122C22" w:rsidRPr="00623200" w:rsidRDefault="00623200" w:rsidP="00623200">
            <w:pPr>
              <w:pStyle w:val="TableParagraph"/>
              <w:spacing w:line="276" w:lineRule="auto"/>
              <w:ind w:right="-15"/>
              <w:jc w:val="both"/>
              <w:rPr>
                <w:bCs/>
                <w:sz w:val="20"/>
                <w:szCs w:val="20"/>
              </w:rPr>
            </w:pPr>
            <w:r w:rsidRPr="00623200">
              <w:rPr>
                <w:bCs/>
                <w:sz w:val="20"/>
                <w:szCs w:val="20"/>
                <w:lang w:val="sr-Latn-CS"/>
              </w:rPr>
              <w:t xml:space="preserve">Ivanova MY, Achenbach TM, Rescorla LA, </w:t>
            </w:r>
            <w:r>
              <w:rPr>
                <w:bCs/>
                <w:sz w:val="20"/>
                <w:szCs w:val="20"/>
                <w:lang w:val="sr-Latn-CS"/>
              </w:rPr>
              <w:t xml:space="preserve">... </w:t>
            </w:r>
            <w:r w:rsidRPr="00623200">
              <w:rPr>
                <w:b/>
                <w:sz w:val="20"/>
                <w:szCs w:val="20"/>
                <w:lang w:val="sr-Latn-CS"/>
              </w:rPr>
              <w:t>Tomasevic T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623200">
              <w:rPr>
                <w:bCs/>
                <w:sz w:val="20"/>
                <w:szCs w:val="20"/>
                <w:lang w:val="sr-Latn-CS"/>
              </w:rPr>
              <w:t>...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bCs/>
                <w:sz w:val="20"/>
                <w:szCs w:val="20"/>
                <w:lang w:val="sr-Latn-CS"/>
              </w:rPr>
              <w:t>et al.</w:t>
            </w:r>
            <w:r w:rsidRPr="00C6230F">
              <w:rPr>
                <w:bCs/>
                <w:sz w:val="20"/>
                <w:szCs w:val="20"/>
                <w:lang w:val="sr-Latn-CS"/>
              </w:rPr>
              <w:t xml:space="preserve"> (broj autora </w:t>
            </w:r>
            <w:r>
              <w:rPr>
                <w:bCs/>
                <w:sz w:val="20"/>
                <w:szCs w:val="20"/>
                <w:lang w:val="sr-Latn-CS"/>
              </w:rPr>
              <w:t>39</w:t>
            </w:r>
            <w:r w:rsidRPr="00C6230F">
              <w:rPr>
                <w:bCs/>
                <w:sz w:val="20"/>
                <w:szCs w:val="20"/>
                <w:lang w:val="sr-Latn-CS"/>
              </w:rPr>
              <w:t>)</w:t>
            </w:r>
            <w:r w:rsidRPr="00623200">
              <w:rPr>
                <w:bCs/>
                <w:sz w:val="20"/>
                <w:szCs w:val="20"/>
                <w:lang w:val="sr-Latn-CS"/>
              </w:rPr>
              <w:t>.</w:t>
            </w:r>
            <w:r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Pr="00623200">
              <w:rPr>
                <w:bCs/>
                <w:sz w:val="20"/>
                <w:szCs w:val="20"/>
                <w:lang w:val="sr-Latn-CS"/>
              </w:rPr>
              <w:t>The generalizability of Older Adult Self-Report (OASR) syndromes of psychopathology across 20 societies. Int J Geriatr Psychiatry. 2020 May;35(5):525-536. doi: 10.1002/gps.5268.</w:t>
            </w:r>
          </w:p>
        </w:tc>
        <w:tc>
          <w:tcPr>
            <w:tcW w:w="468" w:type="pct"/>
            <w:vAlign w:val="center"/>
          </w:tcPr>
          <w:p w14:paraId="7E2AA72C" w14:textId="77777777" w:rsidR="00122C22" w:rsidRPr="00477D51" w:rsidRDefault="00122C22" w:rsidP="00122C2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455C50F9" w14:textId="4907699F" w:rsidR="00122C22" w:rsidRPr="003F3518" w:rsidRDefault="000F01C6" w:rsidP="00122C2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8" w:type="pct"/>
            <w:vAlign w:val="center"/>
          </w:tcPr>
          <w:p w14:paraId="019B4264" w14:textId="59A1C2EE" w:rsidR="00122C22" w:rsidRPr="003F3518" w:rsidRDefault="000F01C6" w:rsidP="00122C2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0F01C6">
              <w:rPr>
                <w:sz w:val="20"/>
                <w:szCs w:val="20"/>
                <w:lang w:val="sr-Latn-CS"/>
              </w:rPr>
              <w:t>3.941</w:t>
            </w:r>
          </w:p>
        </w:tc>
      </w:tr>
      <w:tr w:rsidR="00730FC7" w:rsidRPr="00A22864" w14:paraId="2496A073" w14:textId="77777777" w:rsidTr="00F81BF5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33281ABD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730FC7" w:rsidRPr="00A22864" w14:paraId="37C24088" w14:textId="77777777" w:rsidTr="00F81BF5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419622CF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730FC7" w:rsidRPr="00A22864" w14:paraId="6E957D12" w14:textId="77777777" w:rsidTr="00F81BF5">
        <w:trPr>
          <w:trHeight w:val="227"/>
          <w:jc w:val="center"/>
        </w:trPr>
        <w:tc>
          <w:tcPr>
            <w:tcW w:w="2791" w:type="pct"/>
            <w:gridSpan w:val="5"/>
            <w:vAlign w:val="center"/>
          </w:tcPr>
          <w:p w14:paraId="32327960" w14:textId="77777777" w:rsidR="00730FC7" w:rsidRPr="00A22864" w:rsidRDefault="00730FC7" w:rsidP="00730FC7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209" w:type="pct"/>
            <w:gridSpan w:val="8"/>
            <w:vAlign w:val="center"/>
          </w:tcPr>
          <w:p w14:paraId="556714CA" w14:textId="510B17F4" w:rsidR="00730FC7" w:rsidRPr="00C95BD3" w:rsidRDefault="000F01C6" w:rsidP="00730FC7">
            <w:pPr>
              <w:spacing w:after="60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730FC7" w:rsidRPr="00A22864" w14:paraId="1A72A99E" w14:textId="77777777" w:rsidTr="00F81BF5">
        <w:trPr>
          <w:trHeight w:val="227"/>
          <w:jc w:val="center"/>
        </w:trPr>
        <w:tc>
          <w:tcPr>
            <w:tcW w:w="2791" w:type="pct"/>
            <w:gridSpan w:val="5"/>
            <w:vAlign w:val="center"/>
          </w:tcPr>
          <w:p w14:paraId="77EC06C2" w14:textId="77777777" w:rsidR="00730FC7" w:rsidRPr="00A22864" w:rsidRDefault="00730FC7" w:rsidP="00730FC7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209" w:type="pct"/>
            <w:gridSpan w:val="8"/>
            <w:vAlign w:val="center"/>
          </w:tcPr>
          <w:p w14:paraId="34CC3DFC" w14:textId="77777777" w:rsidR="00730FC7" w:rsidRPr="00C95BD3" w:rsidRDefault="00C95BD3" w:rsidP="00730FC7">
            <w:pPr>
              <w:spacing w:after="60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730FC7" w:rsidRPr="00A22864" w14:paraId="3A770CD4" w14:textId="77777777" w:rsidTr="00F81BF5">
        <w:trPr>
          <w:trHeight w:val="227"/>
          <w:jc w:val="center"/>
        </w:trPr>
        <w:tc>
          <w:tcPr>
            <w:tcW w:w="2791" w:type="pct"/>
            <w:gridSpan w:val="5"/>
            <w:vAlign w:val="center"/>
          </w:tcPr>
          <w:p w14:paraId="3BE1C74C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43" w:type="pct"/>
            <w:gridSpan w:val="3"/>
            <w:vAlign w:val="center"/>
          </w:tcPr>
          <w:p w14:paraId="5FA79197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1566" w:type="pct"/>
            <w:gridSpan w:val="5"/>
            <w:vAlign w:val="center"/>
          </w:tcPr>
          <w:p w14:paraId="3A8925AC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 xml:space="preserve"> </w:t>
            </w:r>
          </w:p>
        </w:tc>
      </w:tr>
      <w:tr w:rsidR="00730FC7" w:rsidRPr="00A22864" w14:paraId="51AF5E52" w14:textId="77777777" w:rsidTr="00F81BF5">
        <w:trPr>
          <w:trHeight w:val="227"/>
          <w:jc w:val="center"/>
        </w:trPr>
        <w:tc>
          <w:tcPr>
            <w:tcW w:w="2791" w:type="pct"/>
            <w:gridSpan w:val="5"/>
            <w:vAlign w:val="center"/>
          </w:tcPr>
          <w:p w14:paraId="0433F696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43" w:type="pct"/>
            <w:gridSpan w:val="3"/>
            <w:vAlign w:val="center"/>
          </w:tcPr>
          <w:p w14:paraId="58879C9A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566" w:type="pct"/>
            <w:gridSpan w:val="5"/>
            <w:vAlign w:val="center"/>
          </w:tcPr>
          <w:p w14:paraId="658F9E0E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</w:p>
        </w:tc>
      </w:tr>
      <w:tr w:rsidR="00730FC7" w:rsidRPr="00A22864" w14:paraId="40E0AED4" w14:textId="77777777" w:rsidTr="00F81BF5">
        <w:trPr>
          <w:trHeight w:val="227"/>
          <w:jc w:val="center"/>
        </w:trPr>
        <w:tc>
          <w:tcPr>
            <w:tcW w:w="2791" w:type="pct"/>
            <w:gridSpan w:val="5"/>
            <w:vAlign w:val="center"/>
          </w:tcPr>
          <w:p w14:paraId="4FC24475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209" w:type="pct"/>
            <w:gridSpan w:val="8"/>
            <w:vAlign w:val="center"/>
          </w:tcPr>
          <w:p w14:paraId="6AC92015" w14:textId="77777777" w:rsidR="00730FC7" w:rsidRPr="00A22864" w:rsidRDefault="00730FC7" w:rsidP="00730FC7">
            <w:pPr>
              <w:spacing w:after="60"/>
              <w:rPr>
                <w:b/>
                <w:lang w:val="sr-Cyrl-CS"/>
              </w:rPr>
            </w:pPr>
          </w:p>
        </w:tc>
      </w:tr>
    </w:tbl>
    <w:p w14:paraId="069FD5C2" w14:textId="77777777" w:rsidR="00505EBB" w:rsidRPr="00F31D4C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F31D4C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93E5D"/>
    <w:rsid w:val="000F01C6"/>
    <w:rsid w:val="00122C22"/>
    <w:rsid w:val="0012493A"/>
    <w:rsid w:val="00125501"/>
    <w:rsid w:val="001A5511"/>
    <w:rsid w:val="00226D73"/>
    <w:rsid w:val="00227C10"/>
    <w:rsid w:val="002E12CC"/>
    <w:rsid w:val="00315217"/>
    <w:rsid w:val="00364689"/>
    <w:rsid w:val="00394934"/>
    <w:rsid w:val="003E7D68"/>
    <w:rsid w:val="003F3518"/>
    <w:rsid w:val="00441C33"/>
    <w:rsid w:val="004629E2"/>
    <w:rsid w:val="00477D51"/>
    <w:rsid w:val="00494424"/>
    <w:rsid w:val="00505EBB"/>
    <w:rsid w:val="005076E8"/>
    <w:rsid w:val="005177CB"/>
    <w:rsid w:val="0057707F"/>
    <w:rsid w:val="00623200"/>
    <w:rsid w:val="006D29E0"/>
    <w:rsid w:val="00730FC7"/>
    <w:rsid w:val="007F4065"/>
    <w:rsid w:val="007F6062"/>
    <w:rsid w:val="00806926"/>
    <w:rsid w:val="0081722F"/>
    <w:rsid w:val="0083367D"/>
    <w:rsid w:val="008A3ECB"/>
    <w:rsid w:val="00926678"/>
    <w:rsid w:val="00953C27"/>
    <w:rsid w:val="00975A90"/>
    <w:rsid w:val="00A65D57"/>
    <w:rsid w:val="00AB00FC"/>
    <w:rsid w:val="00AD1B00"/>
    <w:rsid w:val="00C276A3"/>
    <w:rsid w:val="00C6230F"/>
    <w:rsid w:val="00C95BD3"/>
    <w:rsid w:val="00CB0ECF"/>
    <w:rsid w:val="00CD0B51"/>
    <w:rsid w:val="00CE0E12"/>
    <w:rsid w:val="00CF7531"/>
    <w:rsid w:val="00D03234"/>
    <w:rsid w:val="00DA6FD1"/>
    <w:rsid w:val="00DC708E"/>
    <w:rsid w:val="00EA25FB"/>
    <w:rsid w:val="00EE38D9"/>
    <w:rsid w:val="00F31D4C"/>
    <w:rsid w:val="00F67182"/>
    <w:rsid w:val="00F72367"/>
    <w:rsid w:val="00F81BF5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4AEB"/>
  <w15:docId w15:val="{F7565625-2961-45FD-A580-CA6DE690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customStyle="1" w:styleId="tlid-translation">
    <w:name w:val="tlid-translation"/>
    <w:rsid w:val="00122C22"/>
  </w:style>
  <w:style w:type="character" w:styleId="Hyperlink">
    <w:name w:val="Hyperlink"/>
    <w:basedOn w:val="DefaultParagraphFont"/>
    <w:uiPriority w:val="99"/>
    <w:unhideWhenUsed/>
    <w:rsid w:val="00926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Tomasevic%20Tanja%20R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6</cp:revision>
  <dcterms:created xsi:type="dcterms:W3CDTF">2026-04-06T05:42:00Z</dcterms:created>
  <dcterms:modified xsi:type="dcterms:W3CDTF">2026-04-06T07:41:00Z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4f58243d-fd1f-46cc-919e-8506836b7fa7</vt:lpwstr>
  </property>
</Properties>
</file>