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28"/>
        <w:gridCol w:w="1851"/>
        <w:gridCol w:w="805"/>
        <w:gridCol w:w="742"/>
        <w:gridCol w:w="829"/>
        <w:gridCol w:w="640"/>
        <w:gridCol w:w="69"/>
        <w:gridCol w:w="1043"/>
        <w:gridCol w:w="361"/>
        <w:gridCol w:w="468"/>
        <w:gridCol w:w="1010"/>
      </w:tblGrid>
      <w:tr w:rsidR="001543AE" w:rsidRPr="001D60F6" w:rsidTr="00666EE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1D60F6" w:rsidRDefault="001543AE" w:rsidP="00836DEC">
            <w:pPr>
              <w:spacing w:after="60"/>
              <w:rPr>
                <w:lang w:val="sr-Cyrl-CS"/>
              </w:rPr>
            </w:pPr>
            <w:r w:rsidRPr="001D60F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1D60F6" w:rsidRDefault="00E1412E" w:rsidP="002F4310">
            <w:pPr>
              <w:spacing w:after="60"/>
              <w:rPr>
                <w:lang w:val="sr-Cyrl-CS"/>
              </w:rPr>
            </w:pPr>
            <w:hyperlink r:id="rId5" w:history="1">
              <w:r w:rsidR="005A1D00" w:rsidRPr="001D60F6">
                <w:rPr>
                  <w:rStyle w:val="Hyperlink"/>
                  <w:lang w:val="sr-Cyrl-CS"/>
                </w:rPr>
                <w:t>Срђан Нинковић</w:t>
              </w:r>
            </w:hyperlink>
          </w:p>
        </w:tc>
      </w:tr>
      <w:tr w:rsidR="001D60F6" w:rsidRPr="001D60F6" w:rsidTr="00666EE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1D60F6" w:rsidRPr="001D60F6" w:rsidRDefault="00460FD8" w:rsidP="00460FD8">
            <w:r>
              <w:t>Редовни професор</w:t>
            </w:r>
          </w:p>
        </w:tc>
      </w:tr>
      <w:tr w:rsidR="001D60F6" w:rsidRPr="001D60F6" w:rsidTr="00666EE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>Хирургија; Ортопедија</w:t>
            </w:r>
          </w:p>
        </w:tc>
      </w:tr>
      <w:tr w:rsidR="001D60F6" w:rsidRPr="001D60F6" w:rsidTr="00666EE4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 xml:space="preserve">Година </w:t>
            </w:r>
          </w:p>
        </w:tc>
        <w:tc>
          <w:tcPr>
            <w:tcW w:w="1524" w:type="pct"/>
            <w:gridSpan w:val="3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 xml:space="preserve">Институција </w:t>
            </w:r>
          </w:p>
        </w:tc>
        <w:tc>
          <w:tcPr>
            <w:tcW w:w="1983" w:type="pct"/>
            <w:gridSpan w:val="7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D60F6" w:rsidRPr="001D60F6" w:rsidTr="00666EE4">
        <w:trPr>
          <w:trHeight w:val="227"/>
          <w:jc w:val="center"/>
        </w:trPr>
        <w:tc>
          <w:tcPr>
            <w:tcW w:w="1032" w:type="pct"/>
            <w:gridSpan w:val="2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1D60F6" w:rsidRPr="001D60F6" w:rsidRDefault="001D60F6" w:rsidP="001D60F6">
            <w:r w:rsidRPr="001D60F6">
              <w:rPr>
                <w:lang w:val="sr-Cyrl-CS"/>
              </w:rPr>
              <w:t>201</w:t>
            </w:r>
            <w:r w:rsidRPr="001D60F6">
              <w:t>7.</w:t>
            </w:r>
          </w:p>
        </w:tc>
        <w:tc>
          <w:tcPr>
            <w:tcW w:w="1524" w:type="pct"/>
            <w:gridSpan w:val="3"/>
          </w:tcPr>
          <w:p w:rsidR="001D60F6" w:rsidRPr="001D60F6" w:rsidRDefault="001D60F6" w:rsidP="001D60F6">
            <w:r w:rsidRPr="001D60F6">
              <w:t>Медицински факултет Нови Сад</w:t>
            </w:r>
          </w:p>
        </w:tc>
        <w:tc>
          <w:tcPr>
            <w:tcW w:w="1983" w:type="pct"/>
            <w:gridSpan w:val="7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Ортопедска хирургија и трауматологија</w:t>
            </w:r>
          </w:p>
        </w:tc>
      </w:tr>
      <w:tr w:rsidR="001D60F6" w:rsidRPr="001D60F6" w:rsidTr="00666EE4">
        <w:trPr>
          <w:trHeight w:val="227"/>
          <w:jc w:val="center"/>
        </w:trPr>
        <w:tc>
          <w:tcPr>
            <w:tcW w:w="1032" w:type="pct"/>
            <w:gridSpan w:val="2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2011.</w:t>
            </w:r>
          </w:p>
        </w:tc>
        <w:tc>
          <w:tcPr>
            <w:tcW w:w="1524" w:type="pct"/>
            <w:gridSpan w:val="3"/>
          </w:tcPr>
          <w:p w:rsidR="001D60F6" w:rsidRPr="001D60F6" w:rsidRDefault="001D60F6" w:rsidP="001D60F6">
            <w:r w:rsidRPr="001D60F6">
              <w:t>Медицински факултет Нови Сад</w:t>
            </w:r>
          </w:p>
        </w:tc>
        <w:tc>
          <w:tcPr>
            <w:tcW w:w="1983" w:type="pct"/>
            <w:gridSpan w:val="7"/>
          </w:tcPr>
          <w:p w:rsidR="001D60F6" w:rsidRPr="001D60F6" w:rsidRDefault="001D60F6" w:rsidP="001D60F6">
            <w:pPr>
              <w:rPr>
                <w:lang w:val="sr-Cyrl-CS"/>
              </w:rPr>
            </w:pPr>
          </w:p>
        </w:tc>
      </w:tr>
      <w:tr w:rsidR="001D60F6" w:rsidRPr="001D60F6" w:rsidTr="00666EE4">
        <w:trPr>
          <w:trHeight w:val="227"/>
          <w:jc w:val="center"/>
        </w:trPr>
        <w:tc>
          <w:tcPr>
            <w:tcW w:w="1032" w:type="pct"/>
            <w:gridSpan w:val="2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2006.</w:t>
            </w:r>
          </w:p>
        </w:tc>
        <w:tc>
          <w:tcPr>
            <w:tcW w:w="1524" w:type="pct"/>
            <w:gridSpan w:val="3"/>
          </w:tcPr>
          <w:p w:rsidR="001D60F6" w:rsidRPr="001D60F6" w:rsidRDefault="001D60F6" w:rsidP="001D60F6">
            <w:r w:rsidRPr="001D60F6">
              <w:t>Медицински факултет Нови Сад</w:t>
            </w:r>
          </w:p>
        </w:tc>
        <w:tc>
          <w:tcPr>
            <w:tcW w:w="1983" w:type="pct"/>
            <w:gridSpan w:val="7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Ортопедска хирургија и трауматологија</w:t>
            </w:r>
          </w:p>
        </w:tc>
      </w:tr>
      <w:tr w:rsidR="001D60F6" w:rsidRPr="001D60F6" w:rsidTr="00666EE4">
        <w:trPr>
          <w:trHeight w:val="227"/>
          <w:jc w:val="center"/>
        </w:trPr>
        <w:tc>
          <w:tcPr>
            <w:tcW w:w="1032" w:type="pct"/>
            <w:gridSpan w:val="2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2004.</w:t>
            </w:r>
          </w:p>
        </w:tc>
        <w:tc>
          <w:tcPr>
            <w:tcW w:w="1524" w:type="pct"/>
            <w:gridSpan w:val="3"/>
          </w:tcPr>
          <w:p w:rsidR="001D60F6" w:rsidRPr="001D60F6" w:rsidRDefault="001D60F6" w:rsidP="001D60F6">
            <w:r w:rsidRPr="001D60F6">
              <w:t>Медицински факултет Нови Сад</w:t>
            </w:r>
          </w:p>
        </w:tc>
        <w:tc>
          <w:tcPr>
            <w:tcW w:w="1983" w:type="pct"/>
            <w:gridSpan w:val="7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Ортопедска хирургија и трауматологија</w:t>
            </w:r>
          </w:p>
        </w:tc>
      </w:tr>
      <w:tr w:rsidR="001D60F6" w:rsidRPr="001D60F6" w:rsidTr="00666EE4">
        <w:trPr>
          <w:trHeight w:val="227"/>
          <w:jc w:val="center"/>
        </w:trPr>
        <w:tc>
          <w:tcPr>
            <w:tcW w:w="1032" w:type="pct"/>
            <w:gridSpan w:val="2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1D60F6" w:rsidRPr="001D60F6" w:rsidRDefault="001D60F6" w:rsidP="001D60F6">
            <w:r w:rsidRPr="001D60F6">
              <w:t>1998.</w:t>
            </w:r>
          </w:p>
        </w:tc>
        <w:tc>
          <w:tcPr>
            <w:tcW w:w="1524" w:type="pct"/>
            <w:gridSpan w:val="3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t>Медицински факултет Нови Сад</w:t>
            </w:r>
          </w:p>
        </w:tc>
        <w:tc>
          <w:tcPr>
            <w:tcW w:w="1983" w:type="pct"/>
            <w:gridSpan w:val="7"/>
          </w:tcPr>
          <w:p w:rsidR="001D60F6" w:rsidRPr="001D60F6" w:rsidRDefault="001D60F6" w:rsidP="001D60F6">
            <w:pPr>
              <w:rPr>
                <w:lang w:val="sr-Cyrl-CS"/>
              </w:rPr>
            </w:pPr>
            <w:r w:rsidRPr="001D60F6">
              <w:rPr>
                <w:lang w:val="sr-Cyrl-CS"/>
              </w:rPr>
              <w:t>Општа медицина</w:t>
            </w:r>
          </w:p>
        </w:tc>
      </w:tr>
      <w:tr w:rsidR="001D60F6" w:rsidRPr="001D60F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b/>
                <w:lang w:val="sr-Cyrl-CS"/>
              </w:rPr>
              <w:t>Списак дисертација</w:t>
            </w:r>
            <w:r w:rsidRPr="001D60F6">
              <w:rPr>
                <w:b/>
              </w:rPr>
              <w:t xml:space="preserve">-докторских уметничких пројеката </w:t>
            </w:r>
            <w:r w:rsidRPr="001D60F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D60F6" w:rsidRPr="001D60F6" w:rsidTr="001D60F6">
        <w:trPr>
          <w:trHeight w:val="227"/>
          <w:jc w:val="center"/>
        </w:trPr>
        <w:tc>
          <w:tcPr>
            <w:tcW w:w="249" w:type="pct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>Р.Б.</w:t>
            </w:r>
          </w:p>
        </w:tc>
        <w:tc>
          <w:tcPr>
            <w:tcW w:w="2435" w:type="pct"/>
            <w:gridSpan w:val="4"/>
            <w:vAlign w:val="center"/>
          </w:tcPr>
          <w:p w:rsidR="001D60F6" w:rsidRPr="001D60F6" w:rsidRDefault="001D60F6" w:rsidP="001D60F6">
            <w:pPr>
              <w:spacing w:after="60"/>
            </w:pPr>
            <w:r w:rsidRPr="001D60F6">
              <w:rPr>
                <w:lang w:val="sr-Cyrl-CS"/>
              </w:rPr>
              <w:t>Наслов дисертације</w:t>
            </w:r>
            <w:r w:rsidRPr="001D60F6">
              <w:t xml:space="preserve">- докторског уметничког пројекта </w:t>
            </w:r>
          </w:p>
        </w:tc>
        <w:tc>
          <w:tcPr>
            <w:tcW w:w="992" w:type="pct"/>
            <w:gridSpan w:val="3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>Име кандидата</w:t>
            </w:r>
          </w:p>
        </w:tc>
        <w:tc>
          <w:tcPr>
            <w:tcW w:w="661" w:type="pct"/>
            <w:gridSpan w:val="3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 xml:space="preserve">*пријављена </w:t>
            </w:r>
          </w:p>
        </w:tc>
        <w:tc>
          <w:tcPr>
            <w:tcW w:w="663" w:type="pct"/>
            <w:gridSpan w:val="2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>** одбрањена</w:t>
            </w:r>
          </w:p>
        </w:tc>
      </w:tr>
      <w:tr w:rsidR="001D60F6" w:rsidRPr="001D60F6" w:rsidTr="001D60F6">
        <w:trPr>
          <w:trHeight w:val="227"/>
          <w:jc w:val="center"/>
        </w:trPr>
        <w:tc>
          <w:tcPr>
            <w:tcW w:w="249" w:type="pct"/>
            <w:vAlign w:val="center"/>
          </w:tcPr>
          <w:p w:rsidR="001D60F6" w:rsidRPr="007E393C" w:rsidRDefault="007E393C" w:rsidP="001D60F6">
            <w:pPr>
              <w:spacing w:after="60"/>
              <w:jc w:val="center"/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435" w:type="pct"/>
            <w:gridSpan w:val="4"/>
            <w:vAlign w:val="center"/>
          </w:tcPr>
          <w:p w:rsidR="007E393C" w:rsidRPr="007E393C" w:rsidRDefault="007E393C" w:rsidP="007E393C">
            <w:pPr>
              <w:spacing w:after="60"/>
              <w:jc w:val="both"/>
              <w:rPr>
                <w:lang w:val="sr-Cyrl-CS"/>
              </w:rPr>
            </w:pPr>
            <w:r w:rsidRPr="007E393C">
              <w:rPr>
                <w:lang w:val="sr-Cyrl-CS"/>
              </w:rPr>
              <w:t>БИОМЕХАНИЧКИ И КЛИНИЧКИ ЕФЕКТИ ТУБУЛАРИЗАЦИЈЕ КОСТ-ТЕТИВА-КОСТ</w:t>
            </w:r>
          </w:p>
          <w:p w:rsidR="001D60F6" w:rsidRPr="001D60F6" w:rsidRDefault="007E393C" w:rsidP="007E393C">
            <w:pPr>
              <w:spacing w:after="60"/>
              <w:jc w:val="both"/>
              <w:rPr>
                <w:lang w:val="sr-Cyrl-CS"/>
              </w:rPr>
            </w:pPr>
            <w:r w:rsidRPr="007E393C">
              <w:rPr>
                <w:lang w:val="sr-Cyrl-CS"/>
              </w:rPr>
              <w:t>КАЛЕМА</w:t>
            </w:r>
          </w:p>
        </w:tc>
        <w:tc>
          <w:tcPr>
            <w:tcW w:w="992" w:type="pct"/>
            <w:gridSpan w:val="3"/>
            <w:vAlign w:val="center"/>
          </w:tcPr>
          <w:p w:rsidR="001D60F6" w:rsidRPr="001D60F6" w:rsidRDefault="007E393C" w:rsidP="001D60F6">
            <w:pPr>
              <w:spacing w:after="60"/>
              <w:jc w:val="center"/>
              <w:rPr>
                <w:lang w:val="sr-Cyrl-CS"/>
              </w:rPr>
            </w:pPr>
            <w:r w:rsidRPr="007E393C">
              <w:rPr>
                <w:lang w:val="sr-Cyrl-CS"/>
              </w:rPr>
              <w:t>Мирко Обрадовић</w:t>
            </w:r>
          </w:p>
        </w:tc>
        <w:tc>
          <w:tcPr>
            <w:tcW w:w="661" w:type="pct"/>
            <w:gridSpan w:val="3"/>
            <w:vAlign w:val="center"/>
          </w:tcPr>
          <w:p w:rsidR="001D60F6" w:rsidRPr="001D60F6" w:rsidRDefault="001D60F6" w:rsidP="001D60F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3" w:type="pct"/>
            <w:gridSpan w:val="2"/>
            <w:vAlign w:val="center"/>
          </w:tcPr>
          <w:p w:rsidR="001D60F6" w:rsidRPr="007E393C" w:rsidRDefault="007E393C" w:rsidP="001D60F6">
            <w:pPr>
              <w:spacing w:after="60"/>
              <w:jc w:val="center"/>
              <w:rPr>
                <w:lang/>
              </w:rPr>
            </w:pPr>
            <w:r>
              <w:rPr>
                <w:lang/>
              </w:rPr>
              <w:t>2024.</w:t>
            </w:r>
          </w:p>
        </w:tc>
      </w:tr>
      <w:tr w:rsidR="001D60F6" w:rsidRPr="001D60F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D60F6" w:rsidRPr="001D60F6" w:rsidRDefault="001D60F6" w:rsidP="001D60F6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>*Година  у којој је дисертација</w:t>
            </w:r>
            <w:r w:rsidRPr="001D60F6">
              <w:t xml:space="preserve">-докторски уметнички пројекат </w:t>
            </w:r>
            <w:r w:rsidRPr="001D60F6">
              <w:rPr>
                <w:lang w:val="sr-Cyrl-CS"/>
              </w:rPr>
              <w:t xml:space="preserve"> пријављена</w:t>
            </w:r>
            <w:r w:rsidRPr="001D60F6">
              <w:t xml:space="preserve">-пријављен </w:t>
            </w:r>
            <w:r w:rsidRPr="001D60F6">
              <w:rPr>
                <w:lang w:val="sr-Cyrl-CS"/>
              </w:rPr>
              <w:t>(само за дисертације</w:t>
            </w:r>
            <w:r w:rsidRPr="001D60F6">
              <w:t xml:space="preserve">-докторске уметничке пројекте </w:t>
            </w:r>
            <w:r w:rsidRPr="001D60F6">
              <w:rPr>
                <w:lang w:val="sr-Cyrl-CS"/>
              </w:rPr>
              <w:t xml:space="preserve"> које су у току), ** Година у којој је дисертација</w:t>
            </w:r>
            <w:r w:rsidRPr="001D60F6">
              <w:t xml:space="preserve">-докторски уметнички пројекат </w:t>
            </w:r>
            <w:r w:rsidRPr="001D60F6">
              <w:rPr>
                <w:lang w:val="sr-Cyrl-CS"/>
              </w:rPr>
              <w:t xml:space="preserve"> одбрањена (само за дисертације</w:t>
            </w:r>
            <w:r w:rsidRPr="001D60F6">
              <w:t xml:space="preserve">-докторско уметничке пројекте </w:t>
            </w:r>
            <w:r w:rsidRPr="001D60F6">
              <w:rPr>
                <w:lang w:val="sr-Cyrl-CS"/>
              </w:rPr>
              <w:t xml:space="preserve"> из ранијег периода)</w:t>
            </w:r>
          </w:p>
        </w:tc>
      </w:tr>
      <w:tr w:rsidR="001D60F6" w:rsidRPr="001D60F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D60F6" w:rsidRPr="001D60F6" w:rsidRDefault="001D60F6" w:rsidP="00E838C0">
            <w:pPr>
              <w:spacing w:after="60"/>
              <w:rPr>
                <w:b/>
              </w:rPr>
            </w:pPr>
            <w:r w:rsidRPr="001D60F6">
              <w:rPr>
                <w:b/>
                <w:lang w:val="sr-Cyrl-CS"/>
              </w:rPr>
              <w:t>Категоризација публикације</w:t>
            </w:r>
            <w:r w:rsidRPr="001D60F6">
              <w:rPr>
                <w:b/>
              </w:rPr>
              <w:t xml:space="preserve"> научних радова  из области датог студијског програма </w:t>
            </w:r>
            <w:r w:rsidRPr="001D60F6">
              <w:rPr>
                <w:b/>
                <w:lang w:val="sr-Cyrl-CS"/>
              </w:rPr>
              <w:t xml:space="preserve"> према класификацији ре</w:t>
            </w:r>
            <w:r w:rsidRPr="001D60F6">
              <w:rPr>
                <w:b/>
              </w:rPr>
              <w:t>с</w:t>
            </w:r>
            <w:r w:rsidRPr="001D60F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D60F6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1D60F6" w:rsidRPr="001D60F6" w:rsidRDefault="001D60F6" w:rsidP="001D60F6">
            <w:pPr>
              <w:spacing w:after="60"/>
              <w:ind w:left="-23"/>
              <w:jc w:val="center"/>
            </w:pPr>
            <w:r w:rsidRPr="001D60F6">
              <w:t>Р.б.</w:t>
            </w:r>
          </w:p>
        </w:tc>
        <w:tc>
          <w:tcPr>
            <w:tcW w:w="3458" w:type="pct"/>
            <w:gridSpan w:val="8"/>
          </w:tcPr>
          <w:p w:rsidR="001D60F6" w:rsidRPr="001D60F6" w:rsidRDefault="001D60F6" w:rsidP="001D60F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D60F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8" w:type="pct"/>
          </w:tcPr>
          <w:p w:rsidR="001D60F6" w:rsidRPr="001D60F6" w:rsidRDefault="001D60F6" w:rsidP="001D60F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D60F6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:rsidR="001D60F6" w:rsidRPr="001D60F6" w:rsidRDefault="001D60F6" w:rsidP="001D60F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D60F6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:rsidR="001D60F6" w:rsidRPr="001D60F6" w:rsidRDefault="001D60F6" w:rsidP="001D60F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D60F6">
              <w:rPr>
                <w:sz w:val="20"/>
                <w:szCs w:val="20"/>
              </w:rPr>
              <w:t>IF</w:t>
            </w:r>
          </w:p>
        </w:tc>
      </w:tr>
      <w:tr w:rsidR="00EF5FE2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EF5FE2" w:rsidRPr="00E838C0" w:rsidRDefault="00EF5FE2" w:rsidP="009F1376">
            <w:pPr>
              <w:jc w:val="center"/>
            </w:pPr>
            <w:r>
              <w:t>1.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EF5FE2" w:rsidRPr="00EF5FE2" w:rsidRDefault="00EF5FE2" w:rsidP="007F659F">
            <w:pPr>
              <w:rPr>
                <w:bCs/>
              </w:rPr>
            </w:pPr>
            <w:r w:rsidRPr="00EF5FE2">
              <w:rPr>
                <w:bCs/>
              </w:rPr>
              <w:t>Dulic O</w:t>
            </w:r>
            <w:r>
              <w:rPr>
                <w:bCs/>
              </w:rPr>
              <w:t xml:space="preserve">, </w:t>
            </w:r>
            <w:r w:rsidRPr="00EF5FE2">
              <w:rPr>
                <w:bCs/>
              </w:rPr>
              <w:t>Abazovic Dz</w:t>
            </w:r>
            <w:r>
              <w:rPr>
                <w:bCs/>
              </w:rPr>
              <w:t xml:space="preserve">, </w:t>
            </w:r>
            <w:r w:rsidRPr="00EF5FE2">
              <w:rPr>
                <w:bCs/>
              </w:rPr>
              <w:t>Gavrilovic G</w:t>
            </w:r>
            <w:r>
              <w:rPr>
                <w:bCs/>
              </w:rPr>
              <w:t xml:space="preserve">, </w:t>
            </w:r>
            <w:r w:rsidRPr="00EF5FE2">
              <w:rPr>
                <w:bCs/>
              </w:rPr>
              <w:t>Rasovic P</w:t>
            </w:r>
            <w:r>
              <w:rPr>
                <w:bCs/>
              </w:rPr>
              <w:t xml:space="preserve">, </w:t>
            </w:r>
            <w:r w:rsidRPr="00EF5FE2">
              <w:rPr>
                <w:bCs/>
              </w:rPr>
              <w:t>Janjic N</w:t>
            </w:r>
            <w:r>
              <w:rPr>
                <w:bCs/>
              </w:rPr>
              <w:t xml:space="preserve">, </w:t>
            </w:r>
            <w:r w:rsidRPr="00EF5FE2">
              <w:rPr>
                <w:bCs/>
              </w:rPr>
              <w:t>Obradovic M</w:t>
            </w:r>
            <w:r>
              <w:rPr>
                <w:bCs/>
              </w:rPr>
              <w:t xml:space="preserve">, </w:t>
            </w:r>
            <w:r w:rsidRPr="00EF5FE2">
              <w:rPr>
                <w:b/>
              </w:rPr>
              <w:t>Ninkovic S,</w:t>
            </w:r>
            <w:r>
              <w:rPr>
                <w:bCs/>
              </w:rPr>
              <w:t xml:space="preserve"> et al. </w:t>
            </w:r>
            <w:hyperlink r:id="rId6" w:history="1">
              <w:r w:rsidRPr="00EF5FE2">
                <w:rPr>
                  <w:rStyle w:val="Hyperlink"/>
                  <w:bCs/>
                </w:rPr>
                <w:t>A case series utilizing bone marrow aspirate concentrate, cancellous bone autograft, platelet-rich plasma and autologous fibrin for the treatment of femur nonunions</w:t>
              </w:r>
            </w:hyperlink>
            <w:r>
              <w:rPr>
                <w:bCs/>
              </w:rPr>
              <w:t xml:space="preserve">. Regen Med. 2024. doi: </w:t>
            </w:r>
            <w:r w:rsidRPr="00EF5FE2">
              <w:rPr>
                <w:bCs/>
              </w:rPr>
              <w:t>10.1080/17460751.2024.2352250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F5FE2" w:rsidRDefault="00EF5FE2" w:rsidP="00397DDE">
            <w:pPr>
              <w:jc w:val="center"/>
            </w:pPr>
            <w:r w:rsidRPr="00EF5FE2">
              <w:t>24/28</w:t>
            </w:r>
          </w:p>
          <w:p w:rsidR="00EF5FE2" w:rsidRDefault="00EF5FE2" w:rsidP="00397DDE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EF5FE2" w:rsidRDefault="00EF5FE2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:rsidR="00EF5FE2" w:rsidRDefault="00EF5FE2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F5FE2" w:rsidRDefault="00EF5FE2" w:rsidP="00397DDE">
            <w:pPr>
              <w:jc w:val="center"/>
            </w:pPr>
            <w:r>
              <w:t>2.4 (2023)</w:t>
            </w:r>
          </w:p>
        </w:tc>
      </w:tr>
      <w:tr w:rsidR="00EF5FE2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EF5FE2" w:rsidRDefault="00EF5FE2" w:rsidP="009F1376">
            <w:pPr>
              <w:jc w:val="center"/>
            </w:pPr>
            <w:r>
              <w:t>2.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EF5FE2" w:rsidRPr="00EF5FE2" w:rsidRDefault="00EF5FE2" w:rsidP="00EF5FE2">
            <w:pPr>
              <w:rPr>
                <w:bCs/>
              </w:rPr>
            </w:pPr>
            <w:r w:rsidRPr="00EF5FE2">
              <w:rPr>
                <w:bCs/>
              </w:rPr>
              <w:t>Manojlovic M</w:t>
            </w:r>
            <w:r>
              <w:rPr>
                <w:bCs/>
              </w:rPr>
              <w:t xml:space="preserve">, </w:t>
            </w:r>
            <w:r w:rsidRPr="006B357A">
              <w:rPr>
                <w:b/>
              </w:rPr>
              <w:t>Ninkovic S</w:t>
            </w:r>
            <w:r>
              <w:rPr>
                <w:bCs/>
              </w:rPr>
              <w:t xml:space="preserve">, </w:t>
            </w:r>
            <w:r w:rsidRPr="00EF5FE2">
              <w:rPr>
                <w:bCs/>
              </w:rPr>
              <w:t>Matic R</w:t>
            </w:r>
            <w:r>
              <w:rPr>
                <w:bCs/>
              </w:rPr>
              <w:t xml:space="preserve">, </w:t>
            </w:r>
            <w:r w:rsidRPr="00EF5FE2">
              <w:rPr>
                <w:bCs/>
              </w:rPr>
              <w:t>Versic S</w:t>
            </w:r>
            <w:r>
              <w:rPr>
                <w:bCs/>
              </w:rPr>
              <w:t>, M</w:t>
            </w:r>
            <w:r w:rsidRPr="00EF5FE2">
              <w:rPr>
                <w:bCs/>
              </w:rPr>
              <w:t>odric T</w:t>
            </w:r>
            <w:r>
              <w:rPr>
                <w:bCs/>
              </w:rPr>
              <w:t xml:space="preserve">, </w:t>
            </w:r>
            <w:r w:rsidRPr="00EF5FE2">
              <w:rPr>
                <w:bCs/>
              </w:rPr>
              <w:t>Sekulic D</w:t>
            </w:r>
            <w:r>
              <w:rPr>
                <w:bCs/>
              </w:rPr>
              <w:t xml:space="preserve">, et al. </w:t>
            </w:r>
            <w:hyperlink r:id="rId7" w:history="1">
              <w:r w:rsidRPr="00EF5FE2">
                <w:rPr>
                  <w:rStyle w:val="Hyperlink"/>
                  <w:bCs/>
                </w:rPr>
                <w:t>Return to Play and Performance After Anterior Cruciate Ligament Reconstruction in Soccer Players: A Systematic Review of Recent Evidence</w:t>
              </w:r>
            </w:hyperlink>
            <w:r>
              <w:rPr>
                <w:bCs/>
              </w:rPr>
              <w:t xml:space="preserve">. </w:t>
            </w:r>
            <w:r w:rsidRPr="00EF5FE2">
              <w:rPr>
                <w:bCs/>
              </w:rPr>
              <w:t>Sports Med</w:t>
            </w:r>
            <w:r>
              <w:rPr>
                <w:bCs/>
              </w:rPr>
              <w:t xml:space="preserve">. </w:t>
            </w:r>
            <w:r w:rsidRPr="00EF5FE2">
              <w:rPr>
                <w:bCs/>
              </w:rPr>
              <w:t>2024</w:t>
            </w:r>
            <w:r>
              <w:rPr>
                <w:bCs/>
              </w:rPr>
              <w:t xml:space="preserve">. </w:t>
            </w:r>
            <w:r w:rsidRPr="00EF5FE2">
              <w:rPr>
                <w:bCs/>
              </w:rPr>
              <w:t>doi: 10.1007/s40279-024-02035-y.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F5FE2" w:rsidRDefault="006B357A" w:rsidP="00397DDE">
            <w:pPr>
              <w:jc w:val="center"/>
            </w:pPr>
            <w:r w:rsidRPr="006B357A">
              <w:t>3/87</w:t>
            </w:r>
          </w:p>
          <w:p w:rsidR="006B357A" w:rsidRPr="00EF5FE2" w:rsidRDefault="006B357A" w:rsidP="00397DDE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EF5FE2" w:rsidRDefault="006B357A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  <w:p w:rsidR="006B357A" w:rsidRDefault="006B357A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F5FE2" w:rsidRDefault="006B357A" w:rsidP="00397DDE">
            <w:pPr>
              <w:jc w:val="center"/>
            </w:pPr>
            <w:r w:rsidRPr="006B357A">
              <w:t>9.3</w:t>
            </w:r>
          </w:p>
          <w:p w:rsidR="006B357A" w:rsidRDefault="006B357A" w:rsidP="00397DDE">
            <w:pPr>
              <w:jc w:val="center"/>
            </w:pPr>
            <w:r>
              <w:t>(2023)</w:t>
            </w:r>
          </w:p>
        </w:tc>
      </w:tr>
      <w:tr w:rsidR="006B357A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B357A" w:rsidRDefault="006B357A" w:rsidP="009F1376">
            <w:pPr>
              <w:jc w:val="center"/>
            </w:pPr>
            <w:r>
              <w:t>3.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B357A" w:rsidRPr="00EF5FE2" w:rsidRDefault="006B357A" w:rsidP="006B357A">
            <w:pPr>
              <w:rPr>
                <w:bCs/>
              </w:rPr>
            </w:pPr>
            <w:r w:rsidRPr="006B357A">
              <w:rPr>
                <w:bCs/>
              </w:rPr>
              <w:t>Ninkovic S</w:t>
            </w:r>
            <w:r>
              <w:rPr>
                <w:bCs/>
              </w:rPr>
              <w:t xml:space="preserve">, </w:t>
            </w:r>
            <w:r w:rsidRPr="006B357A">
              <w:rPr>
                <w:bCs/>
              </w:rPr>
              <w:t>Manojlovic M</w:t>
            </w:r>
            <w:r>
              <w:rPr>
                <w:bCs/>
              </w:rPr>
              <w:t xml:space="preserve">, </w:t>
            </w:r>
            <w:r w:rsidRPr="006B357A">
              <w:rPr>
                <w:bCs/>
              </w:rPr>
              <w:t>Roklicer R</w:t>
            </w:r>
            <w:r>
              <w:rPr>
                <w:bCs/>
              </w:rPr>
              <w:t xml:space="preserve">, </w:t>
            </w:r>
            <w:r w:rsidRPr="006B357A">
              <w:rPr>
                <w:bCs/>
              </w:rPr>
              <w:t>Bianco A</w:t>
            </w:r>
            <w:r>
              <w:rPr>
                <w:bCs/>
              </w:rPr>
              <w:t xml:space="preserve">, </w:t>
            </w:r>
            <w:r w:rsidRPr="006B357A">
              <w:rPr>
                <w:bCs/>
              </w:rPr>
              <w:t>Carraro A</w:t>
            </w:r>
            <w:r>
              <w:rPr>
                <w:bCs/>
              </w:rPr>
              <w:t xml:space="preserve">, </w:t>
            </w:r>
            <w:r w:rsidRPr="006B357A">
              <w:rPr>
                <w:bCs/>
              </w:rPr>
              <w:t>Matic R</w:t>
            </w:r>
            <w:r>
              <w:rPr>
                <w:bCs/>
              </w:rPr>
              <w:t xml:space="preserve">, et al. </w:t>
            </w:r>
            <w:hyperlink r:id="rId8" w:history="1">
              <w:r w:rsidRPr="006B357A">
                <w:rPr>
                  <w:rStyle w:val="Hyperlink"/>
                  <w:bCs/>
                </w:rPr>
                <w:t>The influence of body mass index on physical activity engagement following anterior cruciate ligament reconstruction: A systematic literature review</w:t>
              </w:r>
            </w:hyperlink>
            <w:r>
              <w:rPr>
                <w:bCs/>
              </w:rPr>
              <w:t xml:space="preserve">. </w:t>
            </w:r>
            <w:r w:rsidRPr="006B357A">
              <w:rPr>
                <w:bCs/>
              </w:rPr>
              <w:t>Heliyon</w:t>
            </w:r>
            <w:r>
              <w:rPr>
                <w:bCs/>
              </w:rPr>
              <w:t xml:space="preserve">. </w:t>
            </w:r>
            <w:r w:rsidRPr="006B357A">
              <w:rPr>
                <w:bCs/>
              </w:rPr>
              <w:t>2023</w:t>
            </w:r>
            <w:r>
              <w:rPr>
                <w:bCs/>
              </w:rPr>
              <w:t>;</w:t>
            </w:r>
            <w:r w:rsidRPr="006B357A">
              <w:rPr>
                <w:bCs/>
              </w:rPr>
              <w:t>9(12):e22994.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B357A" w:rsidRPr="006B357A" w:rsidRDefault="006B357A" w:rsidP="006B357A">
            <w:pPr>
              <w:jc w:val="center"/>
            </w:pPr>
            <w:r w:rsidRPr="006B357A">
              <w:t>24/72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357A" w:rsidRDefault="006B357A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357A" w:rsidRPr="006B357A" w:rsidRDefault="006B357A" w:rsidP="00397DDE">
            <w:pPr>
              <w:jc w:val="center"/>
            </w:pPr>
            <w:r>
              <w:t>3.4</w:t>
            </w:r>
          </w:p>
        </w:tc>
      </w:tr>
      <w:tr w:rsidR="006B357A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B357A" w:rsidRDefault="006B357A" w:rsidP="009F1376">
            <w:pPr>
              <w:jc w:val="center"/>
            </w:pPr>
            <w:r>
              <w:t>4.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B357A" w:rsidRPr="006B357A" w:rsidRDefault="006B357A" w:rsidP="006B357A">
            <w:pPr>
              <w:rPr>
                <w:bCs/>
              </w:rPr>
            </w:pPr>
            <w:r w:rsidRPr="006B357A">
              <w:rPr>
                <w:bCs/>
              </w:rPr>
              <w:t>Obradovic M</w:t>
            </w:r>
            <w:r>
              <w:rPr>
                <w:bCs/>
              </w:rPr>
              <w:t xml:space="preserve">, </w:t>
            </w:r>
            <w:r w:rsidRPr="006B357A">
              <w:rPr>
                <w:b/>
              </w:rPr>
              <w:t>Ninkovic S</w:t>
            </w:r>
            <w:r>
              <w:rPr>
                <w:bCs/>
              </w:rPr>
              <w:t xml:space="preserve">, </w:t>
            </w:r>
            <w:r w:rsidRPr="006B357A">
              <w:rPr>
                <w:bCs/>
              </w:rPr>
              <w:t>Gvozdenovic N</w:t>
            </w:r>
            <w:r>
              <w:rPr>
                <w:bCs/>
              </w:rPr>
              <w:t xml:space="preserve">, </w:t>
            </w:r>
            <w:r w:rsidRPr="006B357A">
              <w:rPr>
                <w:bCs/>
              </w:rPr>
              <w:t>Tosic M</w:t>
            </w:r>
            <w:r>
              <w:rPr>
                <w:bCs/>
              </w:rPr>
              <w:t xml:space="preserve">, </w:t>
            </w:r>
            <w:r w:rsidRPr="006B357A">
              <w:rPr>
                <w:bCs/>
              </w:rPr>
              <w:t>Milinkov M</w:t>
            </w:r>
            <w:r>
              <w:rPr>
                <w:bCs/>
              </w:rPr>
              <w:t xml:space="preserve">, </w:t>
            </w:r>
            <w:r w:rsidRPr="006B357A">
              <w:rPr>
                <w:bCs/>
              </w:rPr>
              <w:t>Dulic O</w:t>
            </w:r>
            <w:r>
              <w:rPr>
                <w:bCs/>
              </w:rPr>
              <w:t xml:space="preserve">. </w:t>
            </w:r>
            <w:hyperlink r:id="rId9" w:history="1">
              <w:r w:rsidRPr="006B357A">
                <w:rPr>
                  <w:rStyle w:val="Hyperlink"/>
                  <w:bCs/>
                </w:rPr>
                <w:t>Tubularization of Bone-Tendon-Bone Grafts: Effects on Mechanical Strength and Postoperative Knee Stability in Anterior Cruciate Ligament Reconstruction</w:t>
              </w:r>
            </w:hyperlink>
            <w:r>
              <w:rPr>
                <w:bCs/>
              </w:rPr>
              <w:t xml:space="preserve">. </w:t>
            </w:r>
            <w:r w:rsidRPr="006B357A">
              <w:rPr>
                <w:bCs/>
              </w:rPr>
              <w:t>Medicina</w:t>
            </w:r>
            <w:r w:rsidR="00666EE4">
              <w:rPr>
                <w:bCs/>
              </w:rPr>
              <w:t xml:space="preserve"> - Lithuania</w:t>
            </w:r>
            <w:r>
              <w:rPr>
                <w:bCs/>
              </w:rPr>
              <w:t xml:space="preserve">. </w:t>
            </w:r>
            <w:r w:rsidRPr="006B357A">
              <w:rPr>
                <w:bCs/>
              </w:rPr>
              <w:t>2023</w:t>
            </w:r>
            <w:r>
              <w:rPr>
                <w:bCs/>
              </w:rPr>
              <w:t>;</w:t>
            </w:r>
            <w:r w:rsidRPr="006B357A">
              <w:rPr>
                <w:bCs/>
              </w:rPr>
              <w:t>59(10)</w:t>
            </w:r>
            <w:r>
              <w:rPr>
                <w:bCs/>
              </w:rPr>
              <w:t>:</w:t>
            </w:r>
            <w:r w:rsidRPr="006B357A">
              <w:rPr>
                <w:bCs/>
              </w:rPr>
              <w:t>1764</w:t>
            </w:r>
            <w:r>
              <w:rPr>
                <w:bCs/>
              </w:rPr>
              <w:t>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B357A" w:rsidRPr="006B357A" w:rsidRDefault="006B357A" w:rsidP="006B357A">
            <w:pPr>
              <w:jc w:val="center"/>
            </w:pPr>
            <w:r w:rsidRPr="006B357A">
              <w:t>79/167</w:t>
            </w:r>
            <w:r w:rsidRPr="006B357A">
              <w:tab/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357A" w:rsidRDefault="006B357A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357A" w:rsidRDefault="006B357A" w:rsidP="00397DDE">
            <w:pPr>
              <w:jc w:val="center"/>
            </w:pPr>
            <w:r>
              <w:t>2.4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Default="00666EE4" w:rsidP="00666EE4">
            <w:pPr>
              <w:jc w:val="center"/>
            </w:pPr>
            <w:r>
              <w:t>5.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Pr="006B357A" w:rsidRDefault="00666EE4" w:rsidP="00666EE4">
            <w:pPr>
              <w:rPr>
                <w:bCs/>
              </w:rPr>
            </w:pPr>
            <w:r w:rsidRPr="00666EE4">
              <w:rPr>
                <w:b/>
              </w:rPr>
              <w:t>Ninkovic S,</w:t>
            </w:r>
            <w:r w:rsidRPr="00666EE4">
              <w:rPr>
                <w:bCs/>
              </w:rPr>
              <w:t xml:space="preserve"> Milankov V, Tosic M, Majkic M, Baljak B, Milinkov M, et al. </w:t>
            </w:r>
            <w:hyperlink r:id="rId10" w:history="1">
              <w:r w:rsidRPr="001F079E">
                <w:rPr>
                  <w:rStyle w:val="Hyperlink"/>
                  <w:bCs/>
                </w:rPr>
                <w:t>Segmental Humeral Head Reconstruction in Patients with Chronic Locked Posterior Shoulder Dislocation</w:t>
              </w:r>
            </w:hyperlink>
            <w:r w:rsidRPr="00666EE4">
              <w:rPr>
                <w:bCs/>
              </w:rPr>
              <w:t>. Medicina - Lithuania. 2023;59:1736.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Pr="006B357A" w:rsidRDefault="00666EE4" w:rsidP="00666EE4">
            <w:pPr>
              <w:jc w:val="center"/>
            </w:pPr>
            <w:r w:rsidRPr="006B357A">
              <w:t>79/167</w:t>
            </w:r>
            <w:r w:rsidRPr="006B357A">
              <w:tab/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Default="00666EE4" w:rsidP="00666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</w:pPr>
            <w:r>
              <w:t>2.4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t>6</w:t>
            </w:r>
            <w:r w:rsidRPr="00E838C0">
              <w:t>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Default="00666EE4" w:rsidP="00666EE4">
            <w:r w:rsidRPr="007F659F">
              <w:rPr>
                <w:b/>
              </w:rPr>
              <w:t>Ninković S</w:t>
            </w:r>
            <w:r>
              <w:t xml:space="preserve">, Golijanin P, Milankov V. </w:t>
            </w:r>
            <w:hyperlink r:id="rId11" w:history="1">
              <w:r w:rsidRPr="007F659F">
                <w:rPr>
                  <w:rStyle w:val="Hyperlink"/>
                </w:rPr>
                <w:t>Complication after the reconstruction of the old patellar tendon rupture</w:t>
              </w:r>
            </w:hyperlink>
            <w:r>
              <w:t>. Vojnosanit Pregl. 2022;79(5):510-5.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</w:pPr>
            <w:r>
              <w:t>164/168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Default="00666EE4" w:rsidP="00666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</w:pPr>
            <w:r>
              <w:t>0.2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t>7</w:t>
            </w:r>
            <w:r w:rsidRPr="00E838C0">
              <w:t>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Default="00666EE4" w:rsidP="00666EE4">
            <w:r>
              <w:t xml:space="preserve">Dimitrijević V, Šćepanović T, Jevtić N, Rašković B, Milankov V, Milosević Z, </w:t>
            </w:r>
            <w:r w:rsidRPr="007F659F">
              <w:rPr>
                <w:b/>
              </w:rPr>
              <w:t>Ninković SS</w:t>
            </w:r>
            <w:r>
              <w:t xml:space="preserve">, Chockalingam N, Obradović B, Drid P. </w:t>
            </w:r>
            <w:hyperlink r:id="rId12" w:history="1">
              <w:r w:rsidRPr="007F659F">
                <w:rPr>
                  <w:rStyle w:val="Hyperlink"/>
                </w:rPr>
                <w:t>Application of the Schroth Method in the Treatment of Idiopathic Scoliosis: A Systematic Review and Meta-Analysis</w:t>
              </w:r>
            </w:hyperlink>
            <w:r>
              <w:t>. Int J Environ Res Public Health. 2022 Dec 13;19(24):16730.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</w:pPr>
            <w:r>
              <w:t>81/302 (2021)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Default="00666EE4" w:rsidP="00666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(2021)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</w:pPr>
            <w:r>
              <w:t>4.614 (2021)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t>8</w:t>
            </w:r>
            <w:r w:rsidRPr="00E838C0">
              <w:t>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Default="00666EE4" w:rsidP="00666EE4">
            <w:r>
              <w:t xml:space="preserve">Milankov V, Bjelobrk M, </w:t>
            </w:r>
            <w:r w:rsidRPr="00284F2E">
              <w:rPr>
                <w:b/>
              </w:rPr>
              <w:t>Ninkovic S</w:t>
            </w:r>
            <w:r>
              <w:t>. Achilles tendon sleeve avulsion following open repair of a ruptured Achilles tendon. Med Sport. 2022;75(2):315-26.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</w:pPr>
            <w:r>
              <w:t>150/168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Default="00666EE4" w:rsidP="00666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</w:pPr>
            <w:r>
              <w:t>0.6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t>9</w:t>
            </w:r>
            <w:r w:rsidRPr="00E838C0">
              <w:t>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Pr="00AD5105" w:rsidRDefault="00666EE4" w:rsidP="00666EE4">
            <w:pPr>
              <w:jc w:val="both"/>
              <w:rPr>
                <w:noProof/>
              </w:rPr>
            </w:pPr>
            <w:r w:rsidRPr="00AD5105">
              <w:rPr>
                <w:color w:val="212121"/>
                <w:shd w:val="clear" w:color="auto" w:fill="FFFFFF"/>
              </w:rPr>
              <w:t xml:space="preserve">Drljača J, Popović A, Bulajić D, </w:t>
            </w:r>
            <w:r w:rsidRPr="00284F2E">
              <w:rPr>
                <w:color w:val="212121"/>
                <w:shd w:val="clear" w:color="auto" w:fill="FFFFFF"/>
              </w:rPr>
              <w:t>Stilinović N</w:t>
            </w:r>
            <w:r w:rsidRPr="00AD5105">
              <w:rPr>
                <w:color w:val="212121"/>
                <w:shd w:val="clear" w:color="auto" w:fill="FFFFFF"/>
              </w:rPr>
              <w:t xml:space="preserve">, Vidičević Novaković S, Sekulić S, Milenković I, </w:t>
            </w:r>
            <w:r w:rsidRPr="00284F2E">
              <w:rPr>
                <w:b/>
                <w:color w:val="212121"/>
                <w:shd w:val="clear" w:color="auto" w:fill="FFFFFF"/>
              </w:rPr>
              <w:t>Ninković S</w:t>
            </w:r>
            <w:r w:rsidRPr="00AD5105">
              <w:rPr>
                <w:color w:val="212121"/>
                <w:shd w:val="clear" w:color="auto" w:fill="FFFFFF"/>
              </w:rPr>
              <w:t xml:space="preserve">, Ljubković M, Čapo I. </w:t>
            </w:r>
            <w:hyperlink r:id="rId13" w:history="1">
              <w:r w:rsidRPr="00AD5105">
                <w:rPr>
                  <w:rStyle w:val="Hyperlink"/>
                  <w:shd w:val="clear" w:color="auto" w:fill="FFFFFF"/>
                </w:rPr>
                <w:t>Diazepam diminishes temozolomide efficacy in the treatment of U87 glioblastoma cell line.</w:t>
              </w:r>
            </w:hyperlink>
            <w:r w:rsidRPr="00AD5105">
              <w:rPr>
                <w:color w:val="212121"/>
                <w:shd w:val="clear" w:color="auto" w:fill="FFFFFF"/>
              </w:rPr>
              <w:t xml:space="preserve"> CNS Neurosci Ther. 2022 Sep;28(9):1447-57. doi: </w:t>
            </w:r>
            <w:r w:rsidRPr="00AD5105">
              <w:rPr>
                <w:color w:val="212121"/>
                <w:shd w:val="clear" w:color="auto" w:fill="FFFFFF"/>
              </w:rPr>
              <w:lastRenderedPageBreak/>
              <w:t>10.1111/cns.13889.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49/277</w:t>
            </w:r>
          </w:p>
          <w:p w:rsidR="00666EE4" w:rsidRPr="004D7B78" w:rsidRDefault="00666EE4" w:rsidP="00666EE4">
            <w:pPr>
              <w:jc w:val="center"/>
              <w:rPr>
                <w:noProof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Default="00666EE4" w:rsidP="00666EE4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 w:rsidR="00666EE4" w:rsidRPr="004D7B78" w:rsidRDefault="00666EE4" w:rsidP="00666EE4">
            <w:pPr>
              <w:jc w:val="center"/>
              <w:rPr>
                <w:noProof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5.5</w:t>
            </w:r>
          </w:p>
          <w:p w:rsidR="00666EE4" w:rsidRPr="004D7B78" w:rsidRDefault="00666EE4" w:rsidP="00666EE4">
            <w:pPr>
              <w:jc w:val="center"/>
              <w:rPr>
                <w:noProof/>
                <w:lang w:val="en-US"/>
              </w:rPr>
            </w:pP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Pr="00E838C0" w:rsidRDefault="00666EE4" w:rsidP="00666EE4">
            <w:r>
              <w:t xml:space="preserve">Golijanin P, Peebles L, Arner JW, Douglass B, Peebles A, Rider D, </w:t>
            </w:r>
            <w:r w:rsidRPr="0086690D">
              <w:rPr>
                <w:b/>
              </w:rPr>
              <w:t>Ninkovic S</w:t>
            </w:r>
            <w:r>
              <w:t>, Midtgaard K, Provencher MT. Advanced 3-Dimensional Characterization of Hill-Sachs Lesions in 100 Anterior Shoulder Instability Patients. Arthroscopy. 2021 Nov;37(11):3255-61.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>
              <w:t>6/86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Pr="0086690D" w:rsidRDefault="00666EE4" w:rsidP="00666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>
              <w:t>5.973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t>11.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Pr="00753C5F" w:rsidRDefault="00666EE4" w:rsidP="00666EE4">
            <w:pPr>
              <w:widowControl/>
              <w:autoSpaceDE/>
              <w:autoSpaceDN/>
              <w:adjustRightInd/>
              <w:jc w:val="both"/>
            </w:pPr>
            <w:r w:rsidRPr="00753C5F">
              <w:rPr>
                <w:bdr w:val="none" w:sz="0" w:space="0" w:color="auto" w:frame="1"/>
              </w:rPr>
              <w:t>Gojkovic Z</w:t>
            </w:r>
            <w:r w:rsidRPr="00753C5F">
              <w:t xml:space="preserve">, </w:t>
            </w:r>
            <w:r w:rsidRPr="0086690D">
              <w:rPr>
                <w:bCs/>
                <w:bdr w:val="none" w:sz="0" w:space="0" w:color="auto" w:frame="1"/>
              </w:rPr>
              <w:t>Matijevic R</w:t>
            </w:r>
            <w:r w:rsidRPr="00753C5F">
              <w:rPr>
                <w:noProof/>
                <w:color w:val="009D39"/>
                <w:bdr w:val="none" w:sz="0" w:space="0" w:color="auto" w:frame="1"/>
              </w:rPr>
              <w:t xml:space="preserve">, </w:t>
            </w:r>
            <w:r w:rsidRPr="00753C5F">
              <w:rPr>
                <w:bdr w:val="none" w:sz="0" w:space="0" w:color="auto" w:frame="1"/>
              </w:rPr>
              <w:t>Harhaji V, Ilincic B, Barisic Lj, Kupusinac A</w:t>
            </w:r>
            <w:r w:rsidRPr="00753C5F">
              <w:rPr>
                <w:noProof/>
                <w:color w:val="009D39"/>
                <w:bdr w:val="none" w:sz="0" w:space="0" w:color="auto" w:frame="1"/>
              </w:rPr>
              <w:t>,</w:t>
            </w:r>
            <w:r w:rsidRPr="00753C5F">
              <w:rPr>
                <w:noProof/>
              </w:rPr>
              <w:t xml:space="preserve"> </w:t>
            </w:r>
            <w:r w:rsidRPr="00753C5F">
              <w:rPr>
                <w:bdr w:val="none" w:sz="0" w:space="0" w:color="auto" w:frame="1"/>
              </w:rPr>
              <w:t xml:space="preserve">Radisic M, </w:t>
            </w:r>
            <w:r w:rsidRPr="0086690D">
              <w:rPr>
                <w:b/>
                <w:bdr w:val="none" w:sz="0" w:space="0" w:color="auto" w:frame="1"/>
              </w:rPr>
              <w:t>Ninkovic S</w:t>
            </w:r>
            <w:r w:rsidRPr="00753C5F">
              <w:rPr>
                <w:bdr w:val="none" w:sz="0" w:space="0" w:color="auto" w:frame="1"/>
              </w:rPr>
              <w:t xml:space="preserve">. </w:t>
            </w:r>
            <w:hyperlink r:id="rId14" w:history="1">
              <w:r w:rsidRPr="00753C5F">
                <w:rPr>
                  <w:rStyle w:val="Hyperlink"/>
                </w:rPr>
                <w:t>Trends in bone mineral density among nutritional status categories of Vojvodina elderly population</w:t>
              </w:r>
            </w:hyperlink>
            <w:r w:rsidRPr="00753C5F">
              <w:rPr>
                <w:color w:val="333333"/>
              </w:rPr>
              <w:t xml:space="preserve">. </w:t>
            </w:r>
            <w:r w:rsidRPr="00753C5F">
              <w:t>Srp Arh Celok Lek. 2020;</w:t>
            </w:r>
            <w:r w:rsidRPr="00753C5F">
              <w:rPr>
                <w:color w:val="333333"/>
              </w:rPr>
              <w:t>148(9-10):577-83.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Default="00666EE4" w:rsidP="00666EE4">
            <w:pPr>
              <w:jc w:val="center"/>
            </w:pPr>
          </w:p>
          <w:p w:rsidR="00666EE4" w:rsidRPr="00753C5F" w:rsidRDefault="00666EE4" w:rsidP="00666EE4">
            <w:pPr>
              <w:jc w:val="center"/>
            </w:pPr>
            <w:r w:rsidRPr="00753C5F">
              <w:t>16</w:t>
            </w:r>
            <w:r>
              <w:t>3</w:t>
            </w:r>
            <w:r w:rsidRPr="00753C5F">
              <w:t>/16</w:t>
            </w:r>
            <w:r>
              <w:t>9</w:t>
            </w:r>
          </w:p>
          <w:p w:rsidR="00666EE4" w:rsidRPr="00753C5F" w:rsidRDefault="00666EE4" w:rsidP="00666EE4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Default="00666EE4" w:rsidP="00666EE4">
            <w:pPr>
              <w:jc w:val="center"/>
            </w:pPr>
          </w:p>
          <w:p w:rsidR="00666EE4" w:rsidRPr="00753C5F" w:rsidRDefault="00666EE4" w:rsidP="00666EE4">
            <w:pPr>
              <w:jc w:val="center"/>
            </w:pPr>
            <w:r w:rsidRPr="00753C5F">
              <w:t>23</w:t>
            </w:r>
          </w:p>
          <w:p w:rsidR="00666EE4" w:rsidRPr="00753C5F" w:rsidRDefault="00666EE4" w:rsidP="00666EE4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666EE4" w:rsidRPr="00753C5F" w:rsidRDefault="00666EE4" w:rsidP="00666EE4">
            <w:pPr>
              <w:jc w:val="center"/>
            </w:pPr>
            <w:r w:rsidRPr="00753C5F">
              <w:t>0.</w:t>
            </w:r>
            <w:r>
              <w:t>207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t>12.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Pr="00E838C0" w:rsidRDefault="00666EE4" w:rsidP="00666EE4">
            <w:r w:rsidRPr="00E838C0">
              <w:t xml:space="preserve">Gvozdenović N, </w:t>
            </w:r>
            <w:r w:rsidRPr="00E838C0">
              <w:rPr>
                <w:b/>
              </w:rPr>
              <w:t>Ninković S</w:t>
            </w:r>
            <w:r w:rsidRPr="00E838C0">
              <w:t xml:space="preserve">, Jovanović M, Marić D. </w:t>
            </w:r>
            <w:hyperlink r:id="rId15" w:history="1">
              <w:r w:rsidRPr="00E838C0">
                <w:rPr>
                  <w:rStyle w:val="Hyperlink"/>
                </w:rPr>
                <w:t>Stress fracture of the femoral neck after Pipkin type IV hip injury</w:t>
              </w:r>
            </w:hyperlink>
            <w:r w:rsidRPr="00E838C0">
              <w:t>. Vojnosanit Pregl. 2019;76(4):442-6.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 w:rsidRPr="00E838C0">
              <w:t>161/165</w:t>
            </w:r>
          </w:p>
          <w:p w:rsidR="00666EE4" w:rsidRPr="00E838C0" w:rsidRDefault="00666EE4" w:rsidP="00666EE4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  <w:rPr>
                <w:lang w:val="en-US"/>
              </w:rPr>
            </w:pPr>
            <w:r w:rsidRPr="00E838C0">
              <w:rPr>
                <w:lang w:val="sr-Cyrl-CS"/>
              </w:rPr>
              <w:t>23</w:t>
            </w:r>
          </w:p>
          <w:p w:rsidR="00666EE4" w:rsidRPr="00E838C0" w:rsidRDefault="00666EE4" w:rsidP="00666EE4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 w:rsidRPr="00E838C0">
              <w:t>0</w:t>
            </w:r>
            <w:r>
              <w:t>.1</w:t>
            </w:r>
            <w:r w:rsidRPr="00E838C0">
              <w:t>52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t>13.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Pr="00E838C0" w:rsidRDefault="00666EE4" w:rsidP="00666EE4">
            <w:r w:rsidRPr="00E838C0">
              <w:rPr>
                <w:b/>
              </w:rPr>
              <w:t>Ninković S</w:t>
            </w:r>
            <w:r w:rsidRPr="00E838C0">
              <w:t xml:space="preserve">, Harhaji V, Rašović P, Gvozdenović N, Obradović M. </w:t>
            </w:r>
            <w:hyperlink r:id="rId16" w:history="1">
              <w:r w:rsidRPr="00E838C0">
                <w:rPr>
                  <w:rStyle w:val="Hyperlink"/>
                </w:rPr>
                <w:t>Bone tunnel enlargement after the reconstruction of anterior cruciate ligament using BTB graft</w:t>
              </w:r>
            </w:hyperlink>
            <w:r w:rsidRPr="00E838C0">
              <w:rPr>
                <w:rStyle w:val="Strong"/>
                <w:b w:val="0"/>
              </w:rPr>
              <w:t>.</w:t>
            </w:r>
            <w:r w:rsidRPr="00E838C0">
              <w:rPr>
                <w:rStyle w:val="Strong"/>
              </w:rPr>
              <w:t xml:space="preserve"> </w:t>
            </w:r>
            <w:r w:rsidRPr="00E838C0">
              <w:t>Vojnosanit Pregl. 2018;75(7):682-90.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 w:rsidRPr="00E838C0">
              <w:t>155/160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 w:rsidRPr="00E838C0"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 w:rsidRPr="00E838C0">
              <w:t>0.272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t>14.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Pr="00E838C0" w:rsidRDefault="00666EE4" w:rsidP="00666EE4">
            <w:r w:rsidRPr="00E838C0">
              <w:t xml:space="preserve">Stankovic M, Janjić N, </w:t>
            </w:r>
            <w:r w:rsidRPr="00E838C0">
              <w:rPr>
                <w:b/>
              </w:rPr>
              <w:t>Ninković S,</w:t>
            </w:r>
            <w:r w:rsidRPr="00E838C0">
              <w:t xml:space="preserve"> Harhaji V, Savić D, Milankov M</w:t>
            </w:r>
            <w:r w:rsidRPr="0086690D">
              <w:t xml:space="preserve">. </w:t>
            </w:r>
            <w:hyperlink r:id="rId17" w:history="1">
              <w:r w:rsidRPr="0086690D">
                <w:rPr>
                  <w:rStyle w:val="Hyperlink"/>
                </w:rPr>
                <w:t>Joined statistical –thermodynamic expression for entropy and Hook’s law in the analysis of states of elongated ligament biostructure</w:t>
              </w:r>
            </w:hyperlink>
            <w:r w:rsidRPr="00E838C0">
              <w:t xml:space="preserve">. </w:t>
            </w:r>
            <w:r w:rsidRPr="00E838C0">
              <w:rPr>
                <w:bCs/>
              </w:rPr>
              <w:t>Therm Sci. 2016;20(Suppl 2):S</w:t>
            </w:r>
            <w:r>
              <w:rPr>
                <w:bCs/>
              </w:rPr>
              <w:t>5</w:t>
            </w:r>
            <w:r w:rsidRPr="00E838C0">
              <w:rPr>
                <w:bCs/>
              </w:rPr>
              <w:t>73-80.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 w:rsidRPr="00E838C0">
              <w:t>25/55</w:t>
            </w:r>
          </w:p>
          <w:p w:rsidR="00666EE4" w:rsidRPr="00E838C0" w:rsidRDefault="00666EE4" w:rsidP="00666EE4">
            <w:pPr>
              <w:jc w:val="center"/>
            </w:pPr>
            <w:r w:rsidRPr="00E838C0">
              <w:t>(2014)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 w:rsidRPr="00E838C0">
              <w:t>22</w:t>
            </w:r>
          </w:p>
          <w:p w:rsidR="00666EE4" w:rsidRPr="00E838C0" w:rsidRDefault="00666EE4" w:rsidP="00666EE4">
            <w:pPr>
              <w:jc w:val="center"/>
            </w:pPr>
            <w:r w:rsidRPr="00E838C0">
              <w:t>(2014)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 w:rsidRPr="00E838C0">
              <w:t>1.222</w:t>
            </w:r>
          </w:p>
          <w:p w:rsidR="00666EE4" w:rsidRPr="00E838C0" w:rsidRDefault="00666EE4" w:rsidP="00666EE4">
            <w:pPr>
              <w:jc w:val="center"/>
            </w:pPr>
            <w:r w:rsidRPr="00E838C0">
              <w:t>(2014)</w:t>
            </w:r>
          </w:p>
        </w:tc>
      </w:tr>
      <w:tr w:rsidR="00666EE4" w:rsidRPr="001D60F6" w:rsidTr="00284F2E">
        <w:trPr>
          <w:trHeight w:val="227"/>
          <w:jc w:val="center"/>
        </w:trPr>
        <w:tc>
          <w:tcPr>
            <w:tcW w:w="249" w:type="pct"/>
            <w:vAlign w:val="center"/>
          </w:tcPr>
          <w:p w:rsidR="00666EE4" w:rsidRPr="00E838C0" w:rsidRDefault="00666EE4" w:rsidP="00666EE4">
            <w:pPr>
              <w:jc w:val="center"/>
            </w:pPr>
            <w:r>
              <w:t>15.</w:t>
            </w:r>
          </w:p>
        </w:tc>
        <w:tc>
          <w:tcPr>
            <w:tcW w:w="3458" w:type="pct"/>
            <w:gridSpan w:val="8"/>
            <w:shd w:val="clear" w:color="auto" w:fill="auto"/>
          </w:tcPr>
          <w:p w:rsidR="00666EE4" w:rsidRPr="00E838C0" w:rsidRDefault="00666EE4" w:rsidP="00666EE4">
            <w:pPr>
              <w:spacing w:line="276" w:lineRule="auto"/>
              <w:jc w:val="both"/>
            </w:pPr>
            <w:r w:rsidRPr="00E838C0">
              <w:rPr>
                <w:rFonts w:eastAsia="Calibri"/>
              </w:rPr>
              <w:t xml:space="preserve">Ivanovic M, Budimac Z, Radovanović M, Krbalija V, Dai W, Badica C, Colhon M, </w:t>
            </w:r>
            <w:r w:rsidRPr="00E838C0">
              <w:rPr>
                <w:rFonts w:eastAsia="Calibri"/>
                <w:b/>
              </w:rPr>
              <w:t xml:space="preserve"> Ninkovic S</w:t>
            </w:r>
            <w:r w:rsidRPr="00E838C0">
              <w:rPr>
                <w:rFonts w:eastAsia="Calibri"/>
              </w:rPr>
              <w:t xml:space="preserve">, Mitrovic D. </w:t>
            </w:r>
            <w:hyperlink r:id="rId18" w:history="1">
              <w:r w:rsidRPr="00E838C0">
                <w:rPr>
                  <w:rStyle w:val="Hyperlink"/>
                  <w:rFonts w:eastAsia="Calibri"/>
                </w:rPr>
                <w:t>Emotional agents – state of the art and applications</w:t>
              </w:r>
            </w:hyperlink>
            <w:r w:rsidRPr="00E838C0">
              <w:rPr>
                <w:rFonts w:eastAsia="Calibri"/>
              </w:rPr>
              <w:t>. Comput Sci Inf Syst. 2015;12(4):1121-48.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</w:pPr>
            <w:r w:rsidRPr="00E838C0">
              <w:t>83/106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  <w:rPr>
                <w:lang w:val="en-US"/>
              </w:rPr>
            </w:pPr>
            <w:r w:rsidRPr="00E838C0">
              <w:rPr>
                <w:lang w:val="en-U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66EE4" w:rsidRPr="00E838C0" w:rsidRDefault="00666EE4" w:rsidP="00666EE4">
            <w:pPr>
              <w:jc w:val="center"/>
              <w:rPr>
                <w:lang w:val="en-US"/>
              </w:rPr>
            </w:pPr>
            <w:r w:rsidRPr="00E838C0">
              <w:rPr>
                <w:lang w:val="en-US"/>
              </w:rPr>
              <w:t>0.623</w:t>
            </w:r>
          </w:p>
        </w:tc>
      </w:tr>
      <w:tr w:rsidR="00666EE4" w:rsidRPr="001D60F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66EE4" w:rsidRPr="001D60F6" w:rsidRDefault="00666EE4" w:rsidP="00666EE4">
            <w:pPr>
              <w:spacing w:after="60"/>
              <w:rPr>
                <w:b/>
                <w:lang w:val="sr-Cyrl-CS"/>
              </w:rPr>
            </w:pPr>
            <w:r w:rsidRPr="001D60F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66EE4" w:rsidRPr="001D60F6" w:rsidTr="00666EE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666EE4" w:rsidRPr="001D60F6" w:rsidRDefault="00666EE4" w:rsidP="00666EE4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7" w:type="pct"/>
            <w:gridSpan w:val="9"/>
            <w:vAlign w:val="center"/>
          </w:tcPr>
          <w:p w:rsidR="00666EE4" w:rsidRPr="001F079E" w:rsidRDefault="001F079E" w:rsidP="00666EE4">
            <w:pPr>
              <w:spacing w:after="60"/>
              <w:rPr>
                <w:bCs/>
                <w:lang w:val="en-US"/>
              </w:rPr>
            </w:pPr>
            <w:r w:rsidRPr="001F079E">
              <w:rPr>
                <w:bCs/>
                <w:lang w:val="en-US"/>
              </w:rPr>
              <w:t>139</w:t>
            </w:r>
          </w:p>
        </w:tc>
      </w:tr>
      <w:tr w:rsidR="00666EE4" w:rsidRPr="001D60F6" w:rsidTr="00666EE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666EE4" w:rsidRPr="001D60F6" w:rsidRDefault="00666EE4" w:rsidP="00666EE4">
            <w:pPr>
              <w:spacing w:after="60"/>
              <w:rPr>
                <w:lang w:val="sr-Cyrl-CS"/>
              </w:rPr>
            </w:pPr>
            <w:r w:rsidRPr="001D60F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7" w:type="pct"/>
            <w:gridSpan w:val="9"/>
            <w:vAlign w:val="center"/>
          </w:tcPr>
          <w:p w:rsidR="00666EE4" w:rsidRPr="000D0B07" w:rsidRDefault="00666EE4" w:rsidP="00666EE4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F079E">
              <w:rPr>
                <w:lang w:val="en-US"/>
              </w:rPr>
              <w:t>8</w:t>
            </w:r>
          </w:p>
        </w:tc>
      </w:tr>
      <w:tr w:rsidR="00666EE4" w:rsidRPr="001D60F6" w:rsidTr="00666EE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666EE4" w:rsidRPr="001D60F6" w:rsidRDefault="00666EE4" w:rsidP="00666EE4">
            <w:pPr>
              <w:spacing w:after="60"/>
              <w:rPr>
                <w:b/>
                <w:lang w:val="sr-Cyrl-CS"/>
              </w:rPr>
            </w:pPr>
            <w:r w:rsidRPr="001D60F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6" w:type="pct"/>
            <w:gridSpan w:val="3"/>
            <w:vAlign w:val="center"/>
          </w:tcPr>
          <w:p w:rsidR="00666EE4" w:rsidRPr="001D60F6" w:rsidRDefault="00666EE4" w:rsidP="00666EE4">
            <w:pPr>
              <w:spacing w:after="60"/>
              <w:rPr>
                <w:b/>
                <w:lang w:val="sr-Cyrl-CS"/>
              </w:rPr>
            </w:pPr>
            <w:r w:rsidRPr="001D60F6">
              <w:rPr>
                <w:lang w:val="sr-Cyrl-CS"/>
              </w:rPr>
              <w:t>Домаћи: 1</w:t>
            </w:r>
          </w:p>
        </w:tc>
        <w:tc>
          <w:tcPr>
            <w:tcW w:w="1611" w:type="pct"/>
            <w:gridSpan w:val="6"/>
            <w:vAlign w:val="center"/>
          </w:tcPr>
          <w:p w:rsidR="00666EE4" w:rsidRPr="001D60F6" w:rsidRDefault="00666EE4" w:rsidP="00666EE4">
            <w:pPr>
              <w:spacing w:after="60"/>
              <w:rPr>
                <w:b/>
                <w:lang w:val="sr-Cyrl-CS"/>
              </w:rPr>
            </w:pPr>
            <w:r w:rsidRPr="001D60F6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666EE4" w:rsidRPr="001D60F6" w:rsidTr="00666EE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666EE4" w:rsidRPr="001D60F6" w:rsidRDefault="00666EE4" w:rsidP="00666EE4">
            <w:pPr>
              <w:spacing w:after="60"/>
              <w:rPr>
                <w:b/>
                <w:lang w:val="sr-Cyrl-CS"/>
              </w:rPr>
            </w:pPr>
            <w:r w:rsidRPr="001D60F6">
              <w:rPr>
                <w:lang w:val="sr-Cyrl-CS"/>
              </w:rPr>
              <w:t>Усавршавања</w:t>
            </w:r>
          </w:p>
        </w:tc>
        <w:tc>
          <w:tcPr>
            <w:tcW w:w="2677" w:type="pct"/>
            <w:gridSpan w:val="9"/>
          </w:tcPr>
          <w:p w:rsidR="00666EE4" w:rsidRPr="001D60F6" w:rsidRDefault="00666EE4" w:rsidP="00666EE4">
            <w:pPr>
              <w:jc w:val="both"/>
              <w:rPr>
                <w:bCs/>
                <w:color w:val="000000"/>
                <w:lang w:val="sl-SI"/>
              </w:rPr>
            </w:pPr>
            <w:r w:rsidRPr="001D60F6">
              <w:rPr>
                <w:bCs/>
                <w:color w:val="000000"/>
                <w:lang w:val="sl-SI"/>
              </w:rPr>
              <w:t>ESSKA Smith &amp; Nephew Scholarship Srdjan Ninkovic MD. Ph.D  ( Serbia )</w:t>
            </w:r>
            <w:r w:rsidRPr="001D60F6">
              <w:rPr>
                <w:lang w:val="sl-SI"/>
              </w:rPr>
              <w:t xml:space="preserve"> </w:t>
            </w:r>
            <w:r w:rsidRPr="001D60F6">
              <w:rPr>
                <w:bCs/>
                <w:color w:val="000000"/>
                <w:lang w:val="sl-SI"/>
              </w:rPr>
              <w:t xml:space="preserve">03. February – 01. March 2014  Munich, Germany </w:t>
            </w:r>
          </w:p>
          <w:p w:rsidR="00666EE4" w:rsidRPr="001D60F6" w:rsidRDefault="00666EE4" w:rsidP="00666EE4">
            <w:pPr>
              <w:jc w:val="both"/>
              <w:rPr>
                <w:lang w:val="sl-SI"/>
              </w:rPr>
            </w:pPr>
            <w:r w:rsidRPr="001D60F6">
              <w:rPr>
                <w:lang w:val="sl-SI"/>
              </w:rPr>
              <w:t xml:space="preserve">Dept. of Orthopaedic Sports Medicine, Technical University Munich </w:t>
            </w:r>
            <w:r>
              <w:rPr>
                <w:lang w:val="sl-SI"/>
              </w:rPr>
              <w:t>(TUM), Hospital Rechts der Isar</w:t>
            </w:r>
          </w:p>
        </w:tc>
      </w:tr>
      <w:tr w:rsidR="00666EE4" w:rsidRPr="001D60F6" w:rsidTr="00666EE4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666EE4" w:rsidRPr="001D60F6" w:rsidRDefault="00666EE4" w:rsidP="00666EE4">
            <w:pPr>
              <w:spacing w:after="60"/>
              <w:rPr>
                <w:b/>
                <w:lang w:val="sr-Cyrl-CS"/>
              </w:rPr>
            </w:pPr>
            <w:r w:rsidRPr="001D60F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7" w:type="pct"/>
            <w:gridSpan w:val="9"/>
            <w:vAlign w:val="center"/>
          </w:tcPr>
          <w:p w:rsidR="00666EE4" w:rsidRPr="001D60F6" w:rsidRDefault="00666EE4" w:rsidP="00666EE4">
            <w:pPr>
              <w:jc w:val="both"/>
              <w:rPr>
                <w:b/>
                <w:lang w:val="sr-Cyrl-CS"/>
              </w:rPr>
            </w:pPr>
            <w:r>
              <w:t>Менторство у 15 дипломских радова.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220C8"/>
    <w:rsid w:val="000D0B07"/>
    <w:rsid w:val="000F40DD"/>
    <w:rsid w:val="00112F42"/>
    <w:rsid w:val="001543AE"/>
    <w:rsid w:val="001D186B"/>
    <w:rsid w:val="001D60F6"/>
    <w:rsid w:val="001F079E"/>
    <w:rsid w:val="00284F2E"/>
    <w:rsid w:val="002F4310"/>
    <w:rsid w:val="003F177B"/>
    <w:rsid w:val="00460FD8"/>
    <w:rsid w:val="00461165"/>
    <w:rsid w:val="004A3DB8"/>
    <w:rsid w:val="00502911"/>
    <w:rsid w:val="005A1D00"/>
    <w:rsid w:val="005B6DDC"/>
    <w:rsid w:val="005C0D8F"/>
    <w:rsid w:val="00666EE4"/>
    <w:rsid w:val="006B357A"/>
    <w:rsid w:val="006B46C5"/>
    <w:rsid w:val="00704375"/>
    <w:rsid w:val="00774809"/>
    <w:rsid w:val="007C797E"/>
    <w:rsid w:val="007E393C"/>
    <w:rsid w:val="007F659F"/>
    <w:rsid w:val="007F7C60"/>
    <w:rsid w:val="008172E9"/>
    <w:rsid w:val="0086690D"/>
    <w:rsid w:val="00874FA5"/>
    <w:rsid w:val="008E3A47"/>
    <w:rsid w:val="00952BD7"/>
    <w:rsid w:val="009A7403"/>
    <w:rsid w:val="00A85D19"/>
    <w:rsid w:val="00A96A06"/>
    <w:rsid w:val="00D37B2A"/>
    <w:rsid w:val="00E1412E"/>
    <w:rsid w:val="00E838C0"/>
    <w:rsid w:val="00EF5FE2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uiPriority w:val="22"/>
    <w:qFormat/>
    <w:rsid w:val="00E838C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F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0731226/" TargetMode="External"/><Relationship Id="rId13" Type="http://schemas.openxmlformats.org/officeDocument/2006/relationships/hyperlink" Target="https://www.ncbi.nlm.nih.gov/pmc/articles/PMC9344091/" TargetMode="External"/><Relationship Id="rId18" Type="http://schemas.openxmlformats.org/officeDocument/2006/relationships/hyperlink" Target="http://www.doiserbia.nb.rs/img/doi/1820-0214/2015/1820-02141500047I.pdf" TargetMode="External"/><Relationship Id="rId3" Type="http://schemas.openxmlformats.org/officeDocument/2006/relationships/settings" Target="settings.xml"/><Relationship Id="rId7" Type="http://schemas.openxmlformats.org/officeDocument/2006/relationships/hyperlink" Target="C://Users/radmila.matic/Desktop/s40279-024-02035-y.pdf" TargetMode="External"/><Relationship Id="rId12" Type="http://schemas.openxmlformats.org/officeDocument/2006/relationships/hyperlink" Target="https://www.ncbi.nlm.nih.gov/pmc/articles/PMC9779560/pdf/ijerph-19-16730.pdf" TargetMode="External"/><Relationship Id="rId17" Type="http://schemas.openxmlformats.org/officeDocument/2006/relationships/hyperlink" Target="http://www.doiserbia.nb.rs/img/doi/0354-9836/2016/0354-98361600039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7%20OnLine-First/0042-84501600376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full/10.1080/17460751.2024.2352250" TargetMode="External"/><Relationship Id="rId11" Type="http://schemas.openxmlformats.org/officeDocument/2006/relationships/hyperlink" Target="https://scindeks-clanci.ceon.rs/data/pdf/0042-8450/2022/0042-84502205510N.pdf" TargetMode="External"/><Relationship Id="rId5" Type="http://schemas.openxmlformats.org/officeDocument/2006/relationships/hyperlink" Target="http://kobson.nb.rs/nauka_u_srbiji.132.html?autor=Ninkovic%20Srdjan%20S&amp;amp;samoar&amp;amp;.WYGk27axWUk" TargetMode="External"/><Relationship Id="rId15" Type="http://schemas.openxmlformats.org/officeDocument/2006/relationships/hyperlink" Target="http://www.doiserbia.nb.rs/img/doi/0042-8450/2017%20OnLine-First/0042-84501700096G.pdf" TargetMode="External"/><Relationship Id="rId10" Type="http://schemas.openxmlformats.org/officeDocument/2006/relationships/hyperlink" Target="https://www.mdpi.com/1648-9144/59/10/173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648-9144/59/10/1764" TargetMode="External"/><Relationship Id="rId14" Type="http://schemas.openxmlformats.org/officeDocument/2006/relationships/hyperlink" Target="http://www.doiserbia.nb.rs/img/doi/0370-8179/2020/0370-81792000035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13</cp:revision>
  <dcterms:created xsi:type="dcterms:W3CDTF">2020-01-04T20:56:00Z</dcterms:created>
  <dcterms:modified xsi:type="dcterms:W3CDTF">2024-09-17T10:26:00Z</dcterms:modified>
</cp:coreProperties>
</file>