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1581"/>
        <w:gridCol w:w="932"/>
        <w:gridCol w:w="8"/>
        <w:gridCol w:w="1404"/>
        <w:gridCol w:w="719"/>
        <w:gridCol w:w="278"/>
        <w:gridCol w:w="320"/>
        <w:gridCol w:w="1230"/>
        <w:gridCol w:w="219"/>
        <w:gridCol w:w="462"/>
        <w:gridCol w:w="872"/>
        <w:gridCol w:w="750"/>
        <w:gridCol w:w="750"/>
      </w:tblGrid>
      <w:tr w:rsidR="00494424" w:rsidRPr="00A22864" w:rsidTr="00E166F4">
        <w:trPr>
          <w:trHeight w:val="227"/>
          <w:jc w:val="center"/>
        </w:trPr>
        <w:tc>
          <w:tcPr>
            <w:tcW w:w="154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60" w:type="pct"/>
            <w:gridSpan w:val="11"/>
            <w:vAlign w:val="center"/>
          </w:tcPr>
          <w:p w:rsidR="00494424" w:rsidRPr="00342CB0" w:rsidRDefault="00342CB0" w:rsidP="008E1BFA">
            <w:pPr>
              <w:spacing w:after="60"/>
            </w:pPr>
            <w:r>
              <w:t>Слободан Пантелинац</w:t>
            </w:r>
          </w:p>
        </w:tc>
      </w:tr>
      <w:tr w:rsidR="00494424" w:rsidRPr="00A22864" w:rsidTr="00E166F4">
        <w:trPr>
          <w:trHeight w:val="227"/>
          <w:jc w:val="center"/>
        </w:trPr>
        <w:tc>
          <w:tcPr>
            <w:tcW w:w="154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60" w:type="pct"/>
            <w:gridSpan w:val="11"/>
            <w:vAlign w:val="center"/>
          </w:tcPr>
          <w:p w:rsidR="00494424" w:rsidRPr="00A22864" w:rsidRDefault="00342CB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E166F4">
        <w:trPr>
          <w:trHeight w:val="227"/>
          <w:jc w:val="center"/>
        </w:trPr>
        <w:tc>
          <w:tcPr>
            <w:tcW w:w="154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60" w:type="pct"/>
            <w:gridSpan w:val="11"/>
            <w:vAlign w:val="center"/>
          </w:tcPr>
          <w:p w:rsidR="00494424" w:rsidRPr="00A22864" w:rsidRDefault="00342CB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Физикална медицина и рехабилитација</w:t>
            </w: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4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408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  <w:gridSpan w:val="2"/>
            <w:vAlign w:val="center"/>
          </w:tcPr>
          <w:p w:rsidR="00494424" w:rsidRPr="00321CC0" w:rsidRDefault="00342CB0" w:rsidP="00321CC0">
            <w:pPr>
              <w:spacing w:after="60"/>
            </w:pPr>
            <w:r>
              <w:t>2021.</w:t>
            </w:r>
          </w:p>
        </w:tc>
        <w:tc>
          <w:tcPr>
            <w:tcW w:w="1048" w:type="pct"/>
            <w:gridSpan w:val="2"/>
            <w:vAlign w:val="center"/>
          </w:tcPr>
          <w:p w:rsidR="00494424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="00342CB0" w:rsidRPr="00342CB0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408" w:type="pct"/>
            <w:gridSpan w:val="8"/>
            <w:vAlign w:val="center"/>
          </w:tcPr>
          <w:p w:rsidR="00494424" w:rsidRPr="007A27BB" w:rsidRDefault="007A27BB" w:rsidP="008E1BFA">
            <w:pPr>
              <w:spacing w:after="60"/>
            </w:pPr>
            <w:r w:rsidRPr="007A27BB">
              <w:t>Физикална медицина и рехабилитација</w:t>
            </w: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4" w:type="pct"/>
            <w:gridSpan w:val="2"/>
            <w:vAlign w:val="center"/>
          </w:tcPr>
          <w:p w:rsidR="00494424" w:rsidRPr="007A27BB" w:rsidRDefault="007A27BB" w:rsidP="00321CC0">
            <w:pPr>
              <w:spacing w:after="60"/>
            </w:pPr>
            <w:r>
              <w:t xml:space="preserve">2014. </w:t>
            </w:r>
          </w:p>
        </w:tc>
        <w:tc>
          <w:tcPr>
            <w:tcW w:w="1048" w:type="pct"/>
            <w:gridSpan w:val="2"/>
            <w:vAlign w:val="center"/>
          </w:tcPr>
          <w:p w:rsidR="00494424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342CB0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408" w:type="pct"/>
            <w:gridSpan w:val="8"/>
            <w:vAlign w:val="center"/>
          </w:tcPr>
          <w:p w:rsidR="00494424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Физикална медицина и рехабилитација</w:t>
            </w: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64" w:type="pct"/>
            <w:gridSpan w:val="2"/>
            <w:vAlign w:val="center"/>
          </w:tcPr>
          <w:p w:rsidR="00975A90" w:rsidRPr="00A22864" w:rsidRDefault="007A27BB" w:rsidP="00321CC0">
            <w:pPr>
              <w:spacing w:after="60"/>
              <w:rPr>
                <w:lang w:val="sr-Cyrl-CS"/>
              </w:rPr>
            </w:pPr>
            <w:r>
              <w:t xml:space="preserve">2014. </w:t>
            </w:r>
          </w:p>
        </w:tc>
        <w:tc>
          <w:tcPr>
            <w:tcW w:w="1048" w:type="pct"/>
            <w:gridSpan w:val="2"/>
            <w:vAlign w:val="center"/>
          </w:tcPr>
          <w:p w:rsidR="00975A90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342CB0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408" w:type="pct"/>
            <w:gridSpan w:val="8"/>
            <w:vAlign w:val="center"/>
          </w:tcPr>
          <w:p w:rsidR="00975A90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Физикална медицина и рехабилитација</w:t>
            </w: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6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408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6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408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E166F4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4" w:type="pct"/>
            <w:gridSpan w:val="2"/>
            <w:vAlign w:val="center"/>
          </w:tcPr>
          <w:p w:rsidR="00494424" w:rsidRPr="00A22864" w:rsidRDefault="007A27BB" w:rsidP="00321CC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2006. </w:t>
            </w:r>
          </w:p>
        </w:tc>
        <w:tc>
          <w:tcPr>
            <w:tcW w:w="1048" w:type="pct"/>
            <w:gridSpan w:val="2"/>
            <w:vAlign w:val="center"/>
          </w:tcPr>
          <w:p w:rsidR="00494424" w:rsidRPr="00A22864" w:rsidRDefault="007A27BB" w:rsidP="008E1BFA">
            <w:pPr>
              <w:spacing w:after="60"/>
              <w:rPr>
                <w:lang w:val="sr-Cyrl-CS"/>
              </w:rPr>
            </w:pPr>
            <w:r w:rsidRPr="007A27BB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342CB0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408" w:type="pct"/>
            <w:gridSpan w:val="8"/>
            <w:vAlign w:val="center"/>
          </w:tcPr>
          <w:p w:rsidR="00494424" w:rsidRPr="00396483" w:rsidRDefault="00396483" w:rsidP="008E1BFA">
            <w:pPr>
              <w:spacing w:after="60"/>
            </w:pPr>
            <w:r>
              <w:t xml:space="preserve">Интегрисане академске студије </w:t>
            </w:r>
            <w:r w:rsidR="007A27BB" w:rsidRPr="007A27BB">
              <w:rPr>
                <w:lang w:val="sr-Cyrl-CS"/>
              </w:rPr>
              <w:t>медицин</w:t>
            </w:r>
            <w:r>
              <w:t>e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932364">
        <w:trPr>
          <w:trHeight w:val="227"/>
          <w:jc w:val="center"/>
        </w:trPr>
        <w:tc>
          <w:tcPr>
            <w:tcW w:w="300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37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71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932364">
        <w:trPr>
          <w:trHeight w:val="227"/>
          <w:jc w:val="center"/>
        </w:trPr>
        <w:tc>
          <w:tcPr>
            <w:tcW w:w="300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32364">
        <w:trPr>
          <w:trHeight w:val="227"/>
          <w:jc w:val="center"/>
        </w:trPr>
        <w:tc>
          <w:tcPr>
            <w:tcW w:w="300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32364">
        <w:trPr>
          <w:trHeight w:val="227"/>
          <w:jc w:val="center"/>
        </w:trPr>
        <w:tc>
          <w:tcPr>
            <w:tcW w:w="300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E166F4">
        <w:trPr>
          <w:trHeight w:val="227"/>
          <w:jc w:val="center"/>
        </w:trPr>
        <w:tc>
          <w:tcPr>
            <w:tcW w:w="300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30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32364" w:rsidRPr="00A22864" w:rsidTr="009F713A">
        <w:trPr>
          <w:trHeight w:val="227"/>
          <w:jc w:val="center"/>
        </w:trPr>
        <w:tc>
          <w:tcPr>
            <w:tcW w:w="300" w:type="pct"/>
            <w:vAlign w:val="center"/>
          </w:tcPr>
          <w:p w:rsidR="00932364" w:rsidRPr="007A27BB" w:rsidRDefault="00932364" w:rsidP="0093236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530" w:type="pct"/>
            <w:gridSpan w:val="10"/>
            <w:vAlign w:val="center"/>
          </w:tcPr>
          <w:p w:rsidR="00932364" w:rsidRDefault="00932364" w:rsidP="00A7308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64">
              <w:rPr>
                <w:sz w:val="20"/>
                <w:szCs w:val="20"/>
              </w:rPr>
              <w:t>Simić-</w:t>
            </w:r>
            <w:proofErr w:type="spellStart"/>
            <w:r w:rsidRPr="00932364">
              <w:rPr>
                <w:sz w:val="20"/>
                <w:szCs w:val="20"/>
              </w:rPr>
              <w:t>Panić</w:t>
            </w:r>
            <w:proofErr w:type="spellEnd"/>
            <w:r w:rsidRPr="00932364">
              <w:rPr>
                <w:sz w:val="20"/>
                <w:szCs w:val="20"/>
              </w:rPr>
              <w:t xml:space="preserve"> D, </w:t>
            </w:r>
            <w:proofErr w:type="spellStart"/>
            <w:r w:rsidRPr="00932364">
              <w:rPr>
                <w:sz w:val="20"/>
                <w:szCs w:val="20"/>
              </w:rPr>
              <w:t>Bošković</w:t>
            </w:r>
            <w:proofErr w:type="spellEnd"/>
            <w:r w:rsidRPr="00932364">
              <w:rPr>
                <w:sz w:val="20"/>
                <w:szCs w:val="20"/>
              </w:rPr>
              <w:t xml:space="preserve"> K, </w:t>
            </w:r>
            <w:proofErr w:type="spellStart"/>
            <w:r w:rsidRPr="00932364">
              <w:rPr>
                <w:b/>
                <w:bCs/>
                <w:sz w:val="20"/>
                <w:szCs w:val="20"/>
              </w:rPr>
              <w:t>Pantelinac</w:t>
            </w:r>
            <w:proofErr w:type="spellEnd"/>
            <w:r w:rsidRPr="00932364">
              <w:rPr>
                <w:b/>
                <w:bCs/>
                <w:sz w:val="20"/>
                <w:szCs w:val="20"/>
              </w:rPr>
              <w:t xml:space="preserve"> S</w:t>
            </w:r>
            <w:r w:rsidRPr="00932364">
              <w:rPr>
                <w:sz w:val="20"/>
                <w:szCs w:val="20"/>
              </w:rPr>
              <w:t xml:space="preserve">, Knežević A, </w:t>
            </w:r>
            <w:proofErr w:type="spellStart"/>
            <w:r w:rsidRPr="00932364">
              <w:rPr>
                <w:sz w:val="20"/>
                <w:szCs w:val="20"/>
              </w:rPr>
              <w:t>Jovićević</w:t>
            </w:r>
            <w:proofErr w:type="spellEnd"/>
            <w:r w:rsidRPr="00932364">
              <w:rPr>
                <w:sz w:val="20"/>
                <w:szCs w:val="20"/>
              </w:rPr>
              <w:t xml:space="preserve"> P, </w:t>
            </w:r>
            <w:proofErr w:type="spellStart"/>
            <w:r w:rsidRPr="00932364">
              <w:rPr>
                <w:sz w:val="20"/>
                <w:szCs w:val="20"/>
              </w:rPr>
              <w:t>Kozios</w:t>
            </w:r>
            <w:proofErr w:type="spellEnd"/>
            <w:r w:rsidRPr="00932364">
              <w:rPr>
                <w:sz w:val="20"/>
                <w:szCs w:val="20"/>
              </w:rPr>
              <w:t xml:space="preserve"> A, Janjic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2364">
              <w:rPr>
                <w:sz w:val="20"/>
                <w:szCs w:val="20"/>
              </w:rPr>
              <w:t>Nikolic</w:t>
            </w:r>
            <w:proofErr w:type="spellEnd"/>
            <w:r w:rsidRPr="00932364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2364">
              <w:rPr>
                <w:sz w:val="20"/>
                <w:szCs w:val="20"/>
              </w:rPr>
              <w:t>Vojnovic</w:t>
            </w:r>
            <w:proofErr w:type="spellEnd"/>
            <w:r w:rsidRPr="00932364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2364">
              <w:rPr>
                <w:sz w:val="20"/>
                <w:szCs w:val="20"/>
              </w:rPr>
              <w:t>Tomasevic-Todorovic</w:t>
            </w:r>
            <w:proofErr w:type="spellEnd"/>
            <w:r w:rsidRPr="00932364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. </w:t>
            </w:r>
            <w:hyperlink r:id="rId5" w:history="1">
              <w:r w:rsidRPr="00932364">
                <w:rPr>
                  <w:rStyle w:val="Hyperlink"/>
                  <w:sz w:val="20"/>
                  <w:szCs w:val="20"/>
                </w:rPr>
                <w:t xml:space="preserve">Early rehabilitation challenges of surgical patients with COVID-19 </w:t>
              </w:r>
              <w:proofErr w:type="spellStart"/>
              <w:r w:rsidRPr="00932364">
                <w:rPr>
                  <w:rStyle w:val="Hyperlink"/>
                  <w:sz w:val="20"/>
                  <w:szCs w:val="20"/>
                </w:rPr>
                <w:t>infectionA</w:t>
              </w:r>
              <w:proofErr w:type="spellEnd"/>
              <w:r w:rsidRPr="00932364">
                <w:rPr>
                  <w:rStyle w:val="Hyperlink"/>
                  <w:sz w:val="20"/>
                  <w:szCs w:val="20"/>
                </w:rPr>
                <w:t>- a single-arm study</w:t>
              </w:r>
            </w:hyperlink>
            <w:r w:rsidRPr="00932364">
              <w:rPr>
                <w:sz w:val="20"/>
                <w:szCs w:val="20"/>
              </w:rPr>
              <w:t xml:space="preserve">. </w:t>
            </w:r>
            <w:proofErr w:type="spellStart"/>
            <w:r w:rsidRPr="00932364">
              <w:rPr>
                <w:sz w:val="20"/>
                <w:szCs w:val="20"/>
              </w:rPr>
              <w:t>Vojnosanit</w:t>
            </w:r>
            <w:proofErr w:type="spellEnd"/>
            <w:r w:rsidRPr="00932364">
              <w:rPr>
                <w:sz w:val="20"/>
                <w:szCs w:val="20"/>
              </w:rPr>
              <w:t xml:space="preserve"> Pregl. 2024;81(6):337-47.</w:t>
            </w:r>
          </w:p>
        </w:tc>
        <w:tc>
          <w:tcPr>
            <w:tcW w:w="430" w:type="pct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162/167</w:t>
            </w:r>
          </w:p>
          <w:p w:rsidR="00932364" w:rsidRPr="0090703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0.2</w:t>
            </w:r>
          </w:p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300" w:type="pct"/>
            <w:vAlign w:val="center"/>
          </w:tcPr>
          <w:p w:rsidR="00932364" w:rsidRPr="007A27BB" w:rsidRDefault="00932364" w:rsidP="0093236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530" w:type="pct"/>
            <w:gridSpan w:val="10"/>
            <w:vAlign w:val="center"/>
          </w:tcPr>
          <w:p w:rsidR="00932364" w:rsidRPr="00E166F4" w:rsidRDefault="00932364" w:rsidP="00A7308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Simić Panić D, Spasojević T, </w:t>
            </w:r>
            <w:r>
              <w:rPr>
                <w:b/>
                <w:sz w:val="20"/>
                <w:szCs w:val="20"/>
              </w:rPr>
              <w:t xml:space="preserve">Pantelinac S, </w:t>
            </w:r>
            <w:r>
              <w:rPr>
                <w:sz w:val="20"/>
                <w:szCs w:val="20"/>
              </w:rPr>
              <w:t xml:space="preserve">Živanović Ž, Vojinović L, Tomašević Todorović S. </w:t>
            </w:r>
            <w:hyperlink r:id="rId6" w:history="1">
              <w:r w:rsidRPr="00E166F4">
                <w:rPr>
                  <w:rStyle w:val="Hyperlink"/>
                  <w:sz w:val="20"/>
                  <w:szCs w:val="20"/>
                </w:rPr>
                <w:t>The impact of cycling exercise on motor and functional recovery of patients in acute and subacute stroke phase</w:t>
              </w:r>
            </w:hyperlink>
            <w:r>
              <w:rPr>
                <w:sz w:val="20"/>
                <w:szCs w:val="20"/>
              </w:rPr>
              <w:t xml:space="preserve">. Srp Arh Celok Lek. </w:t>
            </w:r>
            <w:r w:rsidRPr="00907034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;</w:t>
            </w:r>
            <w:r w:rsidRPr="00907034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(</w:t>
            </w:r>
            <w:r w:rsidRPr="00907034"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>):</w:t>
            </w:r>
            <w:r w:rsidRPr="00907034">
              <w:rPr>
                <w:sz w:val="20"/>
                <w:szCs w:val="20"/>
              </w:rPr>
              <w:t>276-82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034">
              <w:rPr>
                <w:sz w:val="20"/>
                <w:szCs w:val="20"/>
              </w:rPr>
              <w:t>162/167</w:t>
            </w:r>
          </w:p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32364" w:rsidRPr="00E166F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932364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300" w:type="pct"/>
            <w:vAlign w:val="center"/>
          </w:tcPr>
          <w:p w:rsidR="00932364" w:rsidRPr="00E166F4" w:rsidRDefault="00A7308B" w:rsidP="00932364">
            <w:pPr>
              <w:spacing w:line="276" w:lineRule="auto"/>
              <w:ind w:left="-23"/>
            </w:pPr>
            <w:r>
              <w:t>3.</w:t>
            </w:r>
          </w:p>
        </w:tc>
        <w:tc>
          <w:tcPr>
            <w:tcW w:w="3530" w:type="pct"/>
            <w:gridSpan w:val="10"/>
            <w:vAlign w:val="center"/>
          </w:tcPr>
          <w:p w:rsidR="00932364" w:rsidRPr="004414D8" w:rsidRDefault="00932364" w:rsidP="00A7308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Pantelinac</w:t>
            </w:r>
            <w:proofErr w:type="spellEnd"/>
            <w:r>
              <w:rPr>
                <w:b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Grajić</w:t>
            </w:r>
            <w:proofErr w:type="spellEnd"/>
            <w:r>
              <w:rPr>
                <w:sz w:val="20"/>
                <w:szCs w:val="20"/>
              </w:rPr>
              <w:t xml:space="preserve"> M, Knežević A, Nikolić D, Tomašević Todorović S. </w:t>
            </w:r>
            <w:hyperlink r:id="rId7" w:history="1">
              <w:r w:rsidRPr="004414D8">
                <w:rPr>
                  <w:rStyle w:val="Hyperlink"/>
                  <w:sz w:val="20"/>
                  <w:szCs w:val="20"/>
                </w:rPr>
                <w:t xml:space="preserve">Pain and functional disability after lumbar microdiscectomy and their correlations with gender, </w:t>
              </w:r>
              <w:r w:rsidRPr="004414D8">
                <w:rPr>
                  <w:rStyle w:val="Hyperlink"/>
                  <w:sz w:val="20"/>
                  <w:szCs w:val="20"/>
                </w:rPr>
                <w:lastRenderedPageBreak/>
                <w:t>depression and recovery expectations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2022;79(8):781-8.</w:t>
            </w:r>
          </w:p>
        </w:tc>
        <w:tc>
          <w:tcPr>
            <w:tcW w:w="43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lastRenderedPageBreak/>
              <w:t>166/170</w:t>
            </w:r>
          </w:p>
        </w:tc>
        <w:tc>
          <w:tcPr>
            <w:tcW w:w="370" w:type="pct"/>
            <w:vAlign w:val="center"/>
          </w:tcPr>
          <w:p w:rsidR="00932364" w:rsidRPr="00C0498B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300" w:type="pct"/>
            <w:vAlign w:val="center"/>
          </w:tcPr>
          <w:p w:rsidR="00932364" w:rsidRPr="000022A6" w:rsidRDefault="00A7308B" w:rsidP="00932364">
            <w:pPr>
              <w:spacing w:line="276" w:lineRule="auto"/>
              <w:ind w:left="-23"/>
            </w:pPr>
            <w:r>
              <w:lastRenderedPageBreak/>
              <w:t>4</w:t>
            </w:r>
            <w:r w:rsidR="00932364">
              <w:t>.</w:t>
            </w:r>
          </w:p>
        </w:tc>
        <w:tc>
          <w:tcPr>
            <w:tcW w:w="3530" w:type="pct"/>
            <w:gridSpan w:val="10"/>
            <w:vAlign w:val="center"/>
          </w:tcPr>
          <w:p w:rsidR="00932364" w:rsidRPr="000022A6" w:rsidRDefault="00932364" w:rsidP="00A7308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441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4414D8">
              <w:rPr>
                <w:sz w:val="20"/>
                <w:szCs w:val="20"/>
              </w:rPr>
              <w:t xml:space="preserve"> A, </w:t>
            </w:r>
            <w:proofErr w:type="spellStart"/>
            <w:r w:rsidRPr="004414D8">
              <w:rPr>
                <w:sz w:val="20"/>
                <w:szCs w:val="20"/>
              </w:rPr>
              <w:t>Neblett</w:t>
            </w:r>
            <w:proofErr w:type="spellEnd"/>
            <w:r w:rsidRPr="004414D8">
              <w:rPr>
                <w:sz w:val="20"/>
                <w:szCs w:val="20"/>
              </w:rPr>
              <w:t xml:space="preserve"> R, </w:t>
            </w:r>
            <w:proofErr w:type="spellStart"/>
            <w:r>
              <w:rPr>
                <w:sz w:val="20"/>
                <w:szCs w:val="20"/>
              </w:rPr>
              <w:t>Č</w:t>
            </w:r>
            <w:r w:rsidRPr="004414D8">
              <w:rPr>
                <w:sz w:val="20"/>
                <w:szCs w:val="20"/>
              </w:rPr>
              <w:t>olovi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414D8">
              <w:rPr>
                <w:sz w:val="20"/>
                <w:szCs w:val="20"/>
              </w:rPr>
              <w:t xml:space="preserve"> P, </w:t>
            </w:r>
            <w:proofErr w:type="spellStart"/>
            <w:r w:rsidRPr="004414D8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414D8">
              <w:rPr>
                <w:sz w:val="20"/>
                <w:szCs w:val="20"/>
              </w:rPr>
              <w:t>-Kne</w:t>
            </w:r>
            <w:r>
              <w:rPr>
                <w:sz w:val="20"/>
                <w:szCs w:val="20"/>
              </w:rPr>
              <w:t>ž</w:t>
            </w:r>
            <w:r w:rsidRPr="00441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4414D8">
              <w:rPr>
                <w:sz w:val="20"/>
                <w:szCs w:val="20"/>
              </w:rPr>
              <w:t xml:space="preserve"> M, </w:t>
            </w:r>
            <w:proofErr w:type="spellStart"/>
            <w:r w:rsidRPr="004414D8">
              <w:rPr>
                <w:sz w:val="20"/>
                <w:szCs w:val="20"/>
              </w:rPr>
              <w:t>Bugarski-Ignjatovi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414D8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 xml:space="preserve">et al… </w:t>
            </w:r>
            <w:proofErr w:type="spellStart"/>
            <w:r w:rsidRPr="004414D8">
              <w:rPr>
                <w:b/>
                <w:sz w:val="20"/>
                <w:szCs w:val="20"/>
              </w:rPr>
              <w:t>Pantelinac</w:t>
            </w:r>
            <w:proofErr w:type="spellEnd"/>
            <w:r w:rsidRPr="004414D8">
              <w:rPr>
                <w:b/>
                <w:sz w:val="20"/>
                <w:szCs w:val="20"/>
              </w:rPr>
              <w:t xml:space="preserve"> S</w:t>
            </w:r>
            <w:r w:rsidRPr="004414D8">
              <w:rPr>
                <w:sz w:val="20"/>
                <w:szCs w:val="20"/>
              </w:rPr>
              <w:t xml:space="preserve">. </w:t>
            </w:r>
            <w:hyperlink r:id="rId8" w:history="1">
              <w:r w:rsidRPr="004414D8">
                <w:rPr>
                  <w:rStyle w:val="Hyperlink"/>
                  <w:sz w:val="20"/>
                  <w:szCs w:val="20"/>
                </w:rPr>
                <w:t>Convergent and Discriminant Validity of the Serbian Version of the Central Sensitization Inventory</w:t>
              </w:r>
            </w:hyperlink>
            <w:r w:rsidRPr="004414D8">
              <w:rPr>
                <w:sz w:val="20"/>
                <w:szCs w:val="20"/>
              </w:rPr>
              <w:t xml:space="preserve">. Pain </w:t>
            </w:r>
            <w:proofErr w:type="spellStart"/>
            <w:r w:rsidRPr="004414D8">
              <w:rPr>
                <w:sz w:val="20"/>
                <w:szCs w:val="20"/>
              </w:rPr>
              <w:t>Pract</w:t>
            </w:r>
            <w:proofErr w:type="spellEnd"/>
            <w:r w:rsidRPr="004414D8">
              <w:rPr>
                <w:sz w:val="20"/>
                <w:szCs w:val="20"/>
              </w:rPr>
              <w:t>. 2020 Sep;20(7):724-36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t>17/33</w:t>
            </w:r>
          </w:p>
        </w:tc>
        <w:tc>
          <w:tcPr>
            <w:tcW w:w="37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t>3.183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300" w:type="pct"/>
            <w:vAlign w:val="center"/>
          </w:tcPr>
          <w:p w:rsidR="00932364" w:rsidRPr="00C0498B" w:rsidRDefault="00A7308B" w:rsidP="00932364">
            <w:pPr>
              <w:spacing w:line="276" w:lineRule="auto"/>
              <w:ind w:left="-23"/>
            </w:pPr>
            <w:r>
              <w:t>5</w:t>
            </w:r>
            <w:r w:rsidR="00932364">
              <w:t>.</w:t>
            </w:r>
          </w:p>
        </w:tc>
        <w:tc>
          <w:tcPr>
            <w:tcW w:w="3530" w:type="pct"/>
            <w:gridSpan w:val="10"/>
            <w:vAlign w:val="center"/>
          </w:tcPr>
          <w:p w:rsidR="00932364" w:rsidRPr="000022A6" w:rsidRDefault="00932364" w:rsidP="00A7308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414D8">
              <w:rPr>
                <w:sz w:val="20"/>
                <w:szCs w:val="20"/>
              </w:rPr>
              <w:t>Tomašević</w:t>
            </w:r>
            <w:proofErr w:type="spellEnd"/>
            <w:r w:rsidRPr="004414D8">
              <w:rPr>
                <w:sz w:val="20"/>
                <w:szCs w:val="20"/>
              </w:rPr>
              <w:t xml:space="preserve"> </w:t>
            </w:r>
            <w:proofErr w:type="spellStart"/>
            <w:r w:rsidRPr="004414D8">
              <w:rPr>
                <w:sz w:val="20"/>
                <w:szCs w:val="20"/>
              </w:rPr>
              <w:t>Todorović</w:t>
            </w:r>
            <w:proofErr w:type="spellEnd"/>
            <w:r w:rsidRPr="004414D8">
              <w:rPr>
                <w:sz w:val="20"/>
                <w:szCs w:val="20"/>
              </w:rPr>
              <w:t xml:space="preserve"> S, </w:t>
            </w:r>
            <w:proofErr w:type="spellStart"/>
            <w:r w:rsidRPr="004414D8">
              <w:rPr>
                <w:sz w:val="20"/>
                <w:szCs w:val="20"/>
              </w:rPr>
              <w:t>Spasojević</w:t>
            </w:r>
            <w:proofErr w:type="spellEnd"/>
            <w:r w:rsidRPr="004414D8">
              <w:rPr>
                <w:sz w:val="20"/>
                <w:szCs w:val="20"/>
              </w:rPr>
              <w:t xml:space="preserve"> T, </w:t>
            </w:r>
            <w:proofErr w:type="spellStart"/>
            <w:r w:rsidRPr="004414D8">
              <w:rPr>
                <w:sz w:val="20"/>
                <w:szCs w:val="20"/>
              </w:rPr>
              <w:t>Bošković</w:t>
            </w:r>
            <w:proofErr w:type="spellEnd"/>
            <w:r w:rsidRPr="004414D8">
              <w:rPr>
                <w:sz w:val="20"/>
                <w:szCs w:val="20"/>
              </w:rPr>
              <w:t xml:space="preserve"> K, Knežević A, </w:t>
            </w:r>
            <w:proofErr w:type="spellStart"/>
            <w:r w:rsidRPr="004414D8">
              <w:rPr>
                <w:b/>
                <w:sz w:val="20"/>
                <w:szCs w:val="20"/>
              </w:rPr>
              <w:t>Pantelinac</w:t>
            </w:r>
            <w:proofErr w:type="spellEnd"/>
            <w:r w:rsidRPr="004414D8">
              <w:rPr>
                <w:b/>
                <w:sz w:val="20"/>
                <w:szCs w:val="20"/>
              </w:rPr>
              <w:t xml:space="preserve"> S</w:t>
            </w:r>
            <w:r w:rsidRPr="004414D8">
              <w:rPr>
                <w:sz w:val="20"/>
                <w:szCs w:val="20"/>
              </w:rPr>
              <w:t xml:space="preserve">, </w:t>
            </w:r>
            <w:proofErr w:type="spellStart"/>
            <w:r w:rsidRPr="004414D8">
              <w:rPr>
                <w:sz w:val="20"/>
                <w:szCs w:val="20"/>
              </w:rPr>
              <w:t>Fahad</w:t>
            </w:r>
            <w:proofErr w:type="spellEnd"/>
            <w:r w:rsidRPr="004414D8">
              <w:rPr>
                <w:sz w:val="20"/>
                <w:szCs w:val="20"/>
              </w:rPr>
              <w:t xml:space="preserve"> H. </w:t>
            </w:r>
            <w:hyperlink r:id="rId9" w:history="1">
              <w:r w:rsidRPr="004414D8">
                <w:rPr>
                  <w:rStyle w:val="Hyperlink"/>
                  <w:sz w:val="20"/>
                  <w:szCs w:val="20"/>
                </w:rPr>
                <w:t>Motor Recovery and the Fracture Risk in Patients during Post-Stroke Rehabilitation</w:t>
              </w:r>
            </w:hyperlink>
            <w:r w:rsidRPr="004414D8">
              <w:rPr>
                <w:sz w:val="20"/>
                <w:szCs w:val="20"/>
              </w:rPr>
              <w:t>. Neurophysiology</w:t>
            </w:r>
            <w:r>
              <w:rPr>
                <w:sz w:val="20"/>
                <w:szCs w:val="20"/>
              </w:rPr>
              <w:t>. 2019;51(2):126-31.</w:t>
            </w:r>
          </w:p>
        </w:tc>
        <w:tc>
          <w:tcPr>
            <w:tcW w:w="43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t>269/272</w:t>
            </w:r>
          </w:p>
        </w:tc>
        <w:tc>
          <w:tcPr>
            <w:tcW w:w="37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932364" w:rsidRPr="000022A6" w:rsidRDefault="00932364" w:rsidP="009323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14D8">
              <w:rPr>
                <w:sz w:val="20"/>
                <w:szCs w:val="20"/>
              </w:rPr>
              <w:t>0.322</w:t>
            </w:r>
          </w:p>
        </w:tc>
      </w:tr>
      <w:tr w:rsidR="0093236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3236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2729" w:type="pct"/>
            <w:gridSpan w:val="7"/>
            <w:vAlign w:val="center"/>
          </w:tcPr>
          <w:p w:rsidR="00932364" w:rsidRPr="00A22864" w:rsidRDefault="00932364" w:rsidP="0093236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71" w:type="pct"/>
            <w:gridSpan w:val="7"/>
            <w:vAlign w:val="center"/>
          </w:tcPr>
          <w:p w:rsidR="00932364" w:rsidRPr="00163395" w:rsidRDefault="00932364" w:rsidP="00932364">
            <w:pPr>
              <w:spacing w:after="60"/>
              <w:rPr>
                <w:bCs/>
              </w:rPr>
            </w:pPr>
            <w:r w:rsidRPr="00163395">
              <w:rPr>
                <w:bCs/>
              </w:rPr>
              <w:t>12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2729" w:type="pct"/>
            <w:gridSpan w:val="7"/>
            <w:vAlign w:val="center"/>
          </w:tcPr>
          <w:p w:rsidR="00932364" w:rsidRPr="00A22864" w:rsidRDefault="00932364" w:rsidP="0093236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71" w:type="pct"/>
            <w:gridSpan w:val="7"/>
            <w:vAlign w:val="center"/>
          </w:tcPr>
          <w:p w:rsidR="00932364" w:rsidRPr="00163395" w:rsidRDefault="00932364" w:rsidP="00932364"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A7308B">
              <w:rPr>
                <w:bCs/>
              </w:rPr>
              <w:t>6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2729" w:type="pct"/>
            <w:gridSpan w:val="7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65" w:type="pct"/>
            <w:gridSpan w:val="2"/>
            <w:vAlign w:val="center"/>
          </w:tcPr>
          <w:p w:rsidR="00932364" w:rsidRPr="00F07FF3" w:rsidRDefault="00932364" w:rsidP="00932364">
            <w:pPr>
              <w:spacing w:after="60"/>
            </w:pPr>
            <w:r w:rsidRPr="00C01A36">
              <w:rPr>
                <w:lang w:val="sr-Cyrl-CS"/>
              </w:rPr>
              <w:t>Домаћи</w:t>
            </w:r>
            <w:r w:rsidRPr="00C01A36">
              <w:t xml:space="preserve"> </w:t>
            </w:r>
            <w:r>
              <w:t>пројекат</w:t>
            </w:r>
          </w:p>
          <w:p w:rsidR="00932364" w:rsidRPr="00C01A36" w:rsidRDefault="00932364" w:rsidP="00932364">
            <w:pPr>
              <w:spacing w:after="60"/>
            </w:pPr>
            <w:r>
              <w:t>1-</w:t>
            </w:r>
            <w:r w:rsidRPr="00C01A36">
              <w:t>Протокол испитивања за програм: Процена функционалног статуса у току рехабилитације пацијента са стеченим недостатком доњих екстремитета</w:t>
            </w:r>
          </w:p>
        </w:tc>
        <w:tc>
          <w:tcPr>
            <w:tcW w:w="1506" w:type="pct"/>
            <w:gridSpan w:val="5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2729" w:type="pct"/>
            <w:gridSpan w:val="7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765" w:type="pct"/>
            <w:gridSpan w:val="2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06" w:type="pct"/>
            <w:gridSpan w:val="5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</w:p>
        </w:tc>
      </w:tr>
      <w:tr w:rsidR="00932364" w:rsidRPr="00A22864" w:rsidTr="00E166F4">
        <w:trPr>
          <w:trHeight w:val="227"/>
          <w:jc w:val="center"/>
        </w:trPr>
        <w:tc>
          <w:tcPr>
            <w:tcW w:w="2729" w:type="pct"/>
            <w:gridSpan w:val="7"/>
            <w:vAlign w:val="center"/>
          </w:tcPr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71" w:type="pct"/>
            <w:gridSpan w:val="7"/>
            <w:vAlign w:val="center"/>
          </w:tcPr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Проф. др Слободан Пантелинац, запослен је на Клиници за медицинску рехабилитацију, Клиничког центра Војводине и на Медицинском факултету Универзитета у Новом Саду. Здравствену специјализацију из Физикалне медицине и рехабилитације је уписао 2010. године, а специјалистички испит је положио 2014. године.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У звање </w:t>
            </w:r>
            <w:r>
              <w:rPr>
                <w:bCs/>
                <w:lang w:val="sr-Cyrl-CS"/>
              </w:rPr>
              <w:t>ванредног професора</w:t>
            </w:r>
            <w:r w:rsidRPr="00C01A36">
              <w:rPr>
                <w:bCs/>
                <w:lang w:val="sr-Cyrl-CS"/>
              </w:rPr>
              <w:t xml:space="preserve"> изабран је 20</w:t>
            </w:r>
            <w:r>
              <w:rPr>
                <w:bCs/>
                <w:lang w:val="sr-Cyrl-CS"/>
              </w:rPr>
              <w:t>21</w:t>
            </w:r>
            <w:r w:rsidRPr="00C01A36">
              <w:rPr>
                <w:bCs/>
                <w:lang w:val="sr-Cyrl-CS"/>
              </w:rPr>
              <w:t xml:space="preserve">. године и предавач је на Медицинском факултету, Универзитета у Новом  Саду, студентима шесте године Интегрисаних академских студија медицине, на српском и енглеском језику, као и студентима Основних академских студија специјалне рехабилитације и едукације, а такође и студентима Основних академских студија медицинске рехабилитације.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Био је ментор и члан комисија при полагању дипломских испита на: Интегрисаним академским студијама медицине на српском и енглеском језику, Основних академских студија медицинске рехабилитације и члан комисије одбране мастер рада код Мастер академских студија медицинске рехабилитације.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У уџбенику „Медицинска рехабилитација“ који је издао 2020. године Медицински факултет </w:t>
            </w:r>
            <w:r w:rsidRPr="00C01A36">
              <w:rPr>
                <w:bCs/>
                <w:lang w:val="sr-Cyrl-CS"/>
              </w:rPr>
              <w:lastRenderedPageBreak/>
              <w:t>Универзитета у Новом Саду, аутор је следећег поглавља: Основи фототерапије, Ласеротерапије, Термотерапије, Хидротерапије и Ултразвучне терапије.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Аутор је научне монографије објављене 2019. године од стране Задужбине Андрејевић у Београду под насловом „Лумбални синдром - бол, функционална онеспособљеност и биопсихосоцијални чиниоци након микродискектомије“.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Аутор је и коаутор у више од педесет радова објављених у националним и интернационалним часописима, међу којима су и часописи на СЦИ листи.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Рецензент је у часописима „Journal of Back and Musculoskeletal Rehabilitation“ који је на СЦИ листи (IF 0.821) и „Медицински преглед“ Друштва лекара Војводине Српског лекарског друштва, Нови Сад.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Председник</w:t>
            </w:r>
            <w:r w:rsidRPr="00C01A36">
              <w:rPr>
                <w:bCs/>
                <w:lang w:val="sr-Cyrl-CS"/>
              </w:rPr>
              <w:t xml:space="preserve"> Секције за физикалну медицину и рехабилитацију Друштва лекара Војводине-Српског лекарског друштва. 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Као истраживач је био укључен у пет рандомизованих интернационалних студија од 2008. до 2018. године.  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-A Seamples 1/2 Multiple ascending dose, proof of concept study of ATN administered to subjects with active rheumatoid arthritis on a background of Methotrexate. II fase (2008. годинa)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-Randomized, parallel, double - blind, placebo - controlled trial to evaluate the efficacy and safety of SBI-087 in seropositive subjects with active rheumatoid arthritis on a stable background of Methotrexate (2010. годинa)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- A multicenter, double-blind, randomized, active controlled, parallel-group study to evaluate the efficacy, safety, tolerability and pharmacodynamic profiles of TL011 infusions compared with MabThera® (rituximab) in subjects with severe, active rheumatoid arthritis treated with methotrexate (MTX) (2011. годинa)</w:t>
            </w:r>
          </w:p>
          <w:p w:rsidR="00932364" w:rsidRPr="00C01A36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>- A a phase 3 randomized, double-blind, active- controlled, multicenter study of the long-term safety and efficacy of subcutaneous administration of tanezumab in subjects with osteoarthritis of the hip or knee (2016. годинa)</w:t>
            </w:r>
          </w:p>
          <w:p w:rsidR="00932364" w:rsidRDefault="00932364" w:rsidP="00932364">
            <w:pPr>
              <w:spacing w:after="60"/>
              <w:rPr>
                <w:bCs/>
                <w:lang w:val="sr-Cyrl-CS"/>
              </w:rPr>
            </w:pPr>
            <w:r w:rsidRPr="00C01A36">
              <w:rPr>
                <w:bCs/>
                <w:lang w:val="sr-Cyrl-CS"/>
              </w:rPr>
              <w:t xml:space="preserve">- Randomization, double-blind, placebo-controlled trial investigating the efficacy and safety of intravenous neridronic acid in subjects with complex regional pain syndrome (CRPS) (2017. годинa) </w:t>
            </w:r>
          </w:p>
          <w:p w:rsidR="00932364" w:rsidRPr="00F07FF3" w:rsidRDefault="00932364" w:rsidP="00932364">
            <w:pPr>
              <w:spacing w:after="60"/>
            </w:pPr>
            <w:r>
              <w:rPr>
                <w:bCs/>
                <w:lang w:val="sr-Cyrl-CS"/>
              </w:rPr>
              <w:t xml:space="preserve">У току је </w:t>
            </w:r>
            <w:r w:rsidRPr="00C01A36">
              <w:rPr>
                <w:lang w:val="sr-Cyrl-CS"/>
              </w:rPr>
              <w:t>Домаћи</w:t>
            </w:r>
            <w:r w:rsidRPr="00C01A36">
              <w:t xml:space="preserve"> </w:t>
            </w:r>
            <w:r>
              <w:t>пројекат</w:t>
            </w:r>
          </w:p>
          <w:p w:rsidR="00932364" w:rsidRPr="00A22864" w:rsidRDefault="00932364" w:rsidP="00932364">
            <w:pPr>
              <w:spacing w:after="60"/>
              <w:rPr>
                <w:b/>
                <w:lang w:val="sr-Cyrl-CS"/>
              </w:rPr>
            </w:pPr>
            <w:r>
              <w:t>1-</w:t>
            </w:r>
            <w:r w:rsidRPr="00C01A36">
              <w:t xml:space="preserve">Протокол испитивања за програм: Процена функционалног статуса у току рехабилитације </w:t>
            </w:r>
            <w:r w:rsidRPr="00C01A36">
              <w:lastRenderedPageBreak/>
              <w:t>пацијента са стеченим недостатком доњих екстремитета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lastRenderedPageBreak/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1D0B"/>
    <w:multiLevelType w:val="hybridMultilevel"/>
    <w:tmpl w:val="72524C3C"/>
    <w:lvl w:ilvl="0" w:tplc="A418D3D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57" w:hanging="360"/>
      </w:pPr>
    </w:lvl>
    <w:lvl w:ilvl="2" w:tplc="241A001B" w:tentative="1">
      <w:start w:val="1"/>
      <w:numFmt w:val="lowerRoman"/>
      <w:lvlText w:val="%3."/>
      <w:lvlJc w:val="right"/>
      <w:pPr>
        <w:ind w:left="1777" w:hanging="180"/>
      </w:pPr>
    </w:lvl>
    <w:lvl w:ilvl="3" w:tplc="241A000F" w:tentative="1">
      <w:start w:val="1"/>
      <w:numFmt w:val="decimal"/>
      <w:lvlText w:val="%4."/>
      <w:lvlJc w:val="left"/>
      <w:pPr>
        <w:ind w:left="2497" w:hanging="360"/>
      </w:pPr>
    </w:lvl>
    <w:lvl w:ilvl="4" w:tplc="241A0019" w:tentative="1">
      <w:start w:val="1"/>
      <w:numFmt w:val="lowerLetter"/>
      <w:lvlText w:val="%5."/>
      <w:lvlJc w:val="left"/>
      <w:pPr>
        <w:ind w:left="3217" w:hanging="360"/>
      </w:pPr>
    </w:lvl>
    <w:lvl w:ilvl="5" w:tplc="241A001B" w:tentative="1">
      <w:start w:val="1"/>
      <w:numFmt w:val="lowerRoman"/>
      <w:lvlText w:val="%6."/>
      <w:lvlJc w:val="right"/>
      <w:pPr>
        <w:ind w:left="3937" w:hanging="180"/>
      </w:pPr>
    </w:lvl>
    <w:lvl w:ilvl="6" w:tplc="241A000F" w:tentative="1">
      <w:start w:val="1"/>
      <w:numFmt w:val="decimal"/>
      <w:lvlText w:val="%7."/>
      <w:lvlJc w:val="left"/>
      <w:pPr>
        <w:ind w:left="4657" w:hanging="360"/>
      </w:pPr>
    </w:lvl>
    <w:lvl w:ilvl="7" w:tplc="241A0019" w:tentative="1">
      <w:start w:val="1"/>
      <w:numFmt w:val="lowerLetter"/>
      <w:lvlText w:val="%8."/>
      <w:lvlJc w:val="left"/>
      <w:pPr>
        <w:ind w:left="5377" w:hanging="360"/>
      </w:pPr>
    </w:lvl>
    <w:lvl w:ilvl="8" w:tplc="241A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94424"/>
    <w:rsid w:val="000E7845"/>
    <w:rsid w:val="00163395"/>
    <w:rsid w:val="002645B2"/>
    <w:rsid w:val="0028605C"/>
    <w:rsid w:val="002D1048"/>
    <w:rsid w:val="00321CC0"/>
    <w:rsid w:val="00342CB0"/>
    <w:rsid w:val="0034658E"/>
    <w:rsid w:val="00362E5C"/>
    <w:rsid w:val="00370B39"/>
    <w:rsid w:val="00396483"/>
    <w:rsid w:val="003C4388"/>
    <w:rsid w:val="004414D8"/>
    <w:rsid w:val="00494424"/>
    <w:rsid w:val="00505EBB"/>
    <w:rsid w:val="00506308"/>
    <w:rsid w:val="00592C86"/>
    <w:rsid w:val="00647C3B"/>
    <w:rsid w:val="00732FE9"/>
    <w:rsid w:val="007A27BB"/>
    <w:rsid w:val="007A2B30"/>
    <w:rsid w:val="007B66B7"/>
    <w:rsid w:val="00876EC4"/>
    <w:rsid w:val="00907034"/>
    <w:rsid w:val="00932364"/>
    <w:rsid w:val="00975A90"/>
    <w:rsid w:val="009B7A85"/>
    <w:rsid w:val="00A704F0"/>
    <w:rsid w:val="00A7308B"/>
    <w:rsid w:val="00A73F8D"/>
    <w:rsid w:val="00AB00FC"/>
    <w:rsid w:val="00AD63DC"/>
    <w:rsid w:val="00BB07CE"/>
    <w:rsid w:val="00BD741A"/>
    <w:rsid w:val="00C01A36"/>
    <w:rsid w:val="00C0498B"/>
    <w:rsid w:val="00E166F4"/>
    <w:rsid w:val="00EA25FB"/>
    <w:rsid w:val="00F07FF3"/>
    <w:rsid w:val="00F952AB"/>
    <w:rsid w:val="00FA083F"/>
    <w:rsid w:val="00FA753F"/>
    <w:rsid w:val="00FE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7A2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5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5B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23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papr.12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serbia.nb.rs/Article.aspx?ID=0042-8450210004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32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eestant.ceon.rs/index.php/vsp/article/view/484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1062-019-0980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24</cp:revision>
  <dcterms:created xsi:type="dcterms:W3CDTF">2020-10-30T10:45:00Z</dcterms:created>
  <dcterms:modified xsi:type="dcterms:W3CDTF">2024-09-25T09:46:00Z</dcterms:modified>
</cp:coreProperties>
</file>