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73FB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01"/>
        <w:gridCol w:w="963"/>
        <w:gridCol w:w="1451"/>
        <w:gridCol w:w="736"/>
        <w:gridCol w:w="304"/>
        <w:gridCol w:w="257"/>
        <w:gridCol w:w="1044"/>
        <w:gridCol w:w="255"/>
        <w:gridCol w:w="468"/>
        <w:gridCol w:w="906"/>
        <w:gridCol w:w="750"/>
        <w:gridCol w:w="750"/>
      </w:tblGrid>
      <w:tr w:rsidR="00494424" w:rsidRPr="00A22864" w14:paraId="61B374A6" w14:textId="77777777" w:rsidTr="0024617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14:paraId="2F6824A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5" w:type="pct"/>
            <w:gridSpan w:val="10"/>
            <w:vAlign w:val="center"/>
          </w:tcPr>
          <w:p w14:paraId="4951C9B1" w14:textId="77777777" w:rsidR="00494424" w:rsidRPr="00A22864" w:rsidRDefault="00AE7C50" w:rsidP="008E1BFA">
            <w:pPr>
              <w:spacing w:after="60"/>
              <w:rPr>
                <w:lang w:val="sr-Cyrl-CS"/>
              </w:rPr>
            </w:pPr>
            <w:hyperlink r:id="rId5" w:history="1">
              <w:r w:rsidR="0030693E" w:rsidRPr="00BA2A12">
                <w:rPr>
                  <w:rStyle w:val="Hyperlink"/>
                  <w:lang w:val="sr-Cyrl-CS"/>
                </w:rPr>
                <w:t>Горан Ракић</w:t>
              </w:r>
            </w:hyperlink>
          </w:p>
        </w:tc>
      </w:tr>
      <w:tr w:rsidR="00494424" w:rsidRPr="00A22864" w14:paraId="1D132F47" w14:textId="77777777" w:rsidTr="0024617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14:paraId="3C8EECF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5" w:type="pct"/>
            <w:gridSpan w:val="10"/>
            <w:vAlign w:val="center"/>
          </w:tcPr>
          <w:p w14:paraId="52262982" w14:textId="77777777" w:rsidR="00494424" w:rsidRPr="0030693E" w:rsidRDefault="0030693E" w:rsidP="008E1BFA">
            <w:pPr>
              <w:spacing w:after="60"/>
            </w:pPr>
            <w:r>
              <w:t>Ванредни професор</w:t>
            </w:r>
          </w:p>
        </w:tc>
      </w:tr>
      <w:tr w:rsidR="00494424" w:rsidRPr="00A22864" w14:paraId="3A0088BC" w14:textId="77777777" w:rsidTr="00246176">
        <w:trPr>
          <w:trHeight w:val="227"/>
          <w:jc w:val="center"/>
        </w:trPr>
        <w:tc>
          <w:tcPr>
            <w:tcW w:w="1585" w:type="pct"/>
            <w:gridSpan w:val="3"/>
            <w:vAlign w:val="center"/>
          </w:tcPr>
          <w:p w14:paraId="0409827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5" w:type="pct"/>
            <w:gridSpan w:val="10"/>
            <w:vAlign w:val="center"/>
          </w:tcPr>
          <w:p w14:paraId="7BDF20F6" w14:textId="77777777" w:rsidR="00494424" w:rsidRPr="00A22864" w:rsidRDefault="00E612D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14:paraId="7ACB3E19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418A687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5" w:type="pct"/>
            <w:vAlign w:val="center"/>
          </w:tcPr>
          <w:p w14:paraId="75D5903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9" w:type="pct"/>
            <w:gridSpan w:val="2"/>
            <w:vAlign w:val="center"/>
          </w:tcPr>
          <w:p w14:paraId="1D0A6DA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6" w:type="pct"/>
            <w:gridSpan w:val="8"/>
            <w:vAlign w:val="center"/>
          </w:tcPr>
          <w:p w14:paraId="341DEAF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E612D8" w:rsidRPr="00A22864" w14:paraId="59FC3FFE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621A2C68" w14:textId="77777777" w:rsidR="00E612D8" w:rsidRPr="00A22864" w:rsidRDefault="00E612D8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5" w:type="pct"/>
            <w:vAlign w:val="center"/>
          </w:tcPr>
          <w:p w14:paraId="21267E34" w14:textId="77777777" w:rsidR="00E612D8" w:rsidRPr="0094139B" w:rsidRDefault="00E612D8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  <w:tc>
          <w:tcPr>
            <w:tcW w:w="1079" w:type="pct"/>
            <w:gridSpan w:val="2"/>
          </w:tcPr>
          <w:p w14:paraId="5CC4645C" w14:textId="77777777" w:rsidR="00E612D8" w:rsidRDefault="00E612D8">
            <w:r w:rsidRPr="0073115B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336" w:type="pct"/>
            <w:gridSpan w:val="8"/>
            <w:vAlign w:val="center"/>
          </w:tcPr>
          <w:p w14:paraId="754B0498" w14:textId="77777777" w:rsidR="00E612D8" w:rsidRPr="00A22864" w:rsidRDefault="00E612D8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E612D8" w:rsidRPr="00A22864" w14:paraId="774B1939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3D2FC805" w14:textId="77777777" w:rsidR="00E612D8" w:rsidRPr="00A22864" w:rsidRDefault="00E612D8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5" w:type="pct"/>
            <w:vAlign w:val="center"/>
          </w:tcPr>
          <w:p w14:paraId="6D192C00" w14:textId="77777777" w:rsidR="00E612D8" w:rsidRPr="0094139B" w:rsidRDefault="00E612D8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2014.</w:t>
            </w:r>
          </w:p>
        </w:tc>
        <w:tc>
          <w:tcPr>
            <w:tcW w:w="1079" w:type="pct"/>
            <w:gridSpan w:val="2"/>
          </w:tcPr>
          <w:p w14:paraId="79B9E113" w14:textId="77777777" w:rsidR="00E612D8" w:rsidRDefault="00E612D8">
            <w:r w:rsidRPr="0073115B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336" w:type="pct"/>
            <w:gridSpan w:val="8"/>
            <w:vAlign w:val="center"/>
          </w:tcPr>
          <w:p w14:paraId="6AFC9773" w14:textId="77777777" w:rsidR="00E612D8" w:rsidRPr="00A22864" w:rsidRDefault="00E612D8" w:rsidP="008E1BFA">
            <w:pPr>
              <w:spacing w:after="60"/>
              <w:rPr>
                <w:lang w:val="sr-Cyrl-CS"/>
              </w:rPr>
            </w:pPr>
            <w:r w:rsidRPr="00510DCA">
              <w:rPr>
                <w:color w:val="000000"/>
                <w:sz w:val="22"/>
                <w:szCs w:val="22"/>
              </w:rPr>
              <w:t>Анестезиологија са реаниматологијом</w:t>
            </w:r>
          </w:p>
        </w:tc>
      </w:tr>
      <w:tr w:rsidR="00E612D8" w:rsidRPr="00A22864" w14:paraId="52438E24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1713A90E" w14:textId="77777777" w:rsidR="00E612D8" w:rsidRPr="00975A90" w:rsidRDefault="00E612D8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5" w:type="pct"/>
            <w:vAlign w:val="center"/>
          </w:tcPr>
          <w:p w14:paraId="68492F9D" w14:textId="77777777" w:rsidR="00E612D8" w:rsidRPr="0094139B" w:rsidRDefault="00E612D8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2009.</w:t>
            </w:r>
          </w:p>
        </w:tc>
        <w:tc>
          <w:tcPr>
            <w:tcW w:w="1079" w:type="pct"/>
            <w:gridSpan w:val="2"/>
          </w:tcPr>
          <w:p w14:paraId="5AB47658" w14:textId="77777777" w:rsidR="00E612D8" w:rsidRDefault="00E612D8">
            <w:r w:rsidRPr="0073115B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336" w:type="pct"/>
            <w:gridSpan w:val="8"/>
            <w:vAlign w:val="center"/>
          </w:tcPr>
          <w:p w14:paraId="582D05C7" w14:textId="77777777" w:rsidR="00E612D8" w:rsidRPr="00A22864" w:rsidRDefault="00E612D8" w:rsidP="008E1BFA">
            <w:pPr>
              <w:spacing w:after="60"/>
              <w:rPr>
                <w:lang w:val="sr-Cyrl-CS"/>
              </w:rPr>
            </w:pPr>
            <w:r w:rsidRPr="00510DCA">
              <w:rPr>
                <w:color w:val="000000"/>
                <w:sz w:val="22"/>
                <w:szCs w:val="22"/>
              </w:rPr>
              <w:t>Анестезиологија са реаниматологијом</w:t>
            </w:r>
          </w:p>
        </w:tc>
      </w:tr>
      <w:tr w:rsidR="00975A90" w:rsidRPr="00A22864" w14:paraId="7785193D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04B0D5AC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5" w:type="pct"/>
            <w:vAlign w:val="center"/>
          </w:tcPr>
          <w:p w14:paraId="0F01CBC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79" w:type="pct"/>
            <w:gridSpan w:val="2"/>
            <w:vAlign w:val="center"/>
          </w:tcPr>
          <w:p w14:paraId="52F25B4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6" w:type="pct"/>
            <w:gridSpan w:val="8"/>
            <w:vAlign w:val="center"/>
          </w:tcPr>
          <w:p w14:paraId="36A51E3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06D68FEC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482643A1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5" w:type="pct"/>
            <w:vAlign w:val="center"/>
          </w:tcPr>
          <w:p w14:paraId="7EFD44B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79" w:type="pct"/>
            <w:gridSpan w:val="2"/>
            <w:vAlign w:val="center"/>
          </w:tcPr>
          <w:p w14:paraId="5542EAE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6" w:type="pct"/>
            <w:gridSpan w:val="8"/>
            <w:vAlign w:val="center"/>
          </w:tcPr>
          <w:p w14:paraId="033AEE5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C6722EE" w14:textId="77777777" w:rsidTr="00246176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705BFE1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5" w:type="pct"/>
            <w:vAlign w:val="center"/>
          </w:tcPr>
          <w:p w14:paraId="142EBEE4" w14:textId="77777777" w:rsidR="00494424" w:rsidRPr="0094139B" w:rsidRDefault="0094139B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1999.</w:t>
            </w:r>
          </w:p>
        </w:tc>
        <w:tc>
          <w:tcPr>
            <w:tcW w:w="1079" w:type="pct"/>
            <w:gridSpan w:val="2"/>
            <w:vAlign w:val="center"/>
          </w:tcPr>
          <w:p w14:paraId="605DEA99" w14:textId="77777777" w:rsidR="00494424" w:rsidRPr="00A22864" w:rsidRDefault="0030693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  <w:r w:rsidR="00E612D8">
              <w:rPr>
                <w:lang w:val="sr-Cyrl-CS"/>
              </w:rPr>
              <w:t xml:space="preserve"> Нови Сад</w:t>
            </w:r>
          </w:p>
        </w:tc>
        <w:tc>
          <w:tcPr>
            <w:tcW w:w="2336" w:type="pct"/>
            <w:gridSpan w:val="8"/>
            <w:vAlign w:val="center"/>
          </w:tcPr>
          <w:p w14:paraId="0DFDCB26" w14:textId="77777777" w:rsidR="00494424" w:rsidRPr="00A22864" w:rsidRDefault="0030693E" w:rsidP="008E1BFA">
            <w:pPr>
              <w:spacing w:after="60"/>
              <w:rPr>
                <w:lang w:val="sr-Cyrl-CS"/>
              </w:rPr>
            </w:pPr>
            <w:r w:rsidRPr="005D58CE">
              <w:rPr>
                <w:color w:val="000000"/>
                <w:sz w:val="22"/>
                <w:szCs w:val="22"/>
              </w:rPr>
              <w:t>општа медицина</w:t>
            </w:r>
          </w:p>
        </w:tc>
      </w:tr>
      <w:tr w:rsidR="00494424" w:rsidRPr="00A22864" w14:paraId="415DBF6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B3F22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786B703F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44838D6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1" w:type="pct"/>
            <w:gridSpan w:val="3"/>
            <w:vAlign w:val="center"/>
          </w:tcPr>
          <w:p w14:paraId="05D5A0B6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0" w:type="pct"/>
            <w:gridSpan w:val="3"/>
            <w:vAlign w:val="center"/>
          </w:tcPr>
          <w:p w14:paraId="6F83213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149EE0B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8" w:type="pct"/>
            <w:gridSpan w:val="4"/>
            <w:vAlign w:val="center"/>
          </w:tcPr>
          <w:p w14:paraId="2E1F0E1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6C1063E7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4CBE2B6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1" w:type="pct"/>
            <w:gridSpan w:val="3"/>
            <w:vAlign w:val="center"/>
          </w:tcPr>
          <w:p w14:paraId="3694EF4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0AAB77B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6F1C7EE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8" w:type="pct"/>
            <w:gridSpan w:val="4"/>
            <w:vAlign w:val="center"/>
          </w:tcPr>
          <w:p w14:paraId="333DFC9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765BE83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4BD58B7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1" w:type="pct"/>
            <w:gridSpan w:val="3"/>
            <w:vAlign w:val="center"/>
          </w:tcPr>
          <w:p w14:paraId="5A53C8C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5B49E90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D7EC6D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8" w:type="pct"/>
            <w:gridSpan w:val="4"/>
            <w:vAlign w:val="center"/>
          </w:tcPr>
          <w:p w14:paraId="439E9FD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26735EB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554A7A2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1" w:type="pct"/>
            <w:gridSpan w:val="3"/>
            <w:vAlign w:val="center"/>
          </w:tcPr>
          <w:p w14:paraId="253D572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3D4642D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B7F4F1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8" w:type="pct"/>
            <w:gridSpan w:val="4"/>
            <w:vAlign w:val="center"/>
          </w:tcPr>
          <w:p w14:paraId="6E09A0B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B1017C3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C8C3D14" w14:textId="77777777" w:rsidR="00494424" w:rsidRPr="00A22864" w:rsidRDefault="00494424" w:rsidP="0069229B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10925C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36C691B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257ED46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76FAE53C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3" w:type="pct"/>
            <w:gridSpan w:val="9"/>
          </w:tcPr>
          <w:p w14:paraId="12391381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47" w:type="pct"/>
          </w:tcPr>
          <w:p w14:paraId="32ADF42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67BA600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609C2C2F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01008" w:rsidRPr="0030693E" w14:paraId="7692CD6C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237A3D71" w14:textId="36846B7D" w:rsidR="00E01008" w:rsidRPr="0030693E" w:rsidRDefault="00E01008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493" w:type="pct"/>
            <w:gridSpan w:val="9"/>
          </w:tcPr>
          <w:p w14:paraId="2393CCE1" w14:textId="5CB213A1" w:rsidR="00E01008" w:rsidRDefault="00E01008" w:rsidP="00853626">
            <w:pPr>
              <w:widowControl/>
              <w:autoSpaceDE/>
              <w:autoSpaceDN/>
              <w:adjustRightInd/>
              <w:spacing w:after="60"/>
              <w:jc w:val="both"/>
            </w:pPr>
            <w:r w:rsidRPr="00E01008">
              <w:t>Uram-Benka A</w:t>
            </w:r>
            <w:r>
              <w:t xml:space="preserve">, </w:t>
            </w:r>
            <w:r w:rsidRPr="00E01008">
              <w:t>Fabri Galambos I</w:t>
            </w:r>
            <w:r>
              <w:t xml:space="preserve">, </w:t>
            </w:r>
            <w:r w:rsidRPr="00E01008">
              <w:t>Pandurov-Brlic M</w:t>
            </w:r>
            <w:r>
              <w:t xml:space="preserve">, </w:t>
            </w:r>
            <w:r w:rsidRPr="00E01008">
              <w:rPr>
                <w:b/>
                <w:bCs/>
              </w:rPr>
              <w:t>Rakic G</w:t>
            </w:r>
            <w:r w:rsidRPr="00E01008">
              <w:rPr>
                <w:b/>
                <w:bCs/>
              </w:rPr>
              <w:t>,</w:t>
            </w:r>
            <w:r>
              <w:t xml:space="preserve"> </w:t>
            </w:r>
            <w:r w:rsidRPr="00E01008">
              <w:t>Boskovic N</w:t>
            </w:r>
            <w:r>
              <w:t xml:space="preserve">, </w:t>
            </w:r>
            <w:r w:rsidRPr="00E01008">
              <w:t>Uram-Dubovski J</w:t>
            </w:r>
            <w:r>
              <w:t xml:space="preserve">, </w:t>
            </w:r>
            <w:r w:rsidRPr="00E01008">
              <w:t>Antic J</w:t>
            </w:r>
            <w:r>
              <w:t xml:space="preserve">, </w:t>
            </w:r>
            <w:r w:rsidRPr="00E01008">
              <w:t>Dobrijevic D</w:t>
            </w:r>
            <w:r>
              <w:t xml:space="preserve">. </w:t>
            </w:r>
            <w:hyperlink r:id="rId6" w:history="1">
              <w:r w:rsidRPr="00E01008">
                <w:rPr>
                  <w:rStyle w:val="Hyperlink"/>
                </w:rPr>
                <w:t>Optimizing Newborn Outcomes in Cesarean Sections: A Comparative Analysis of Stress Indicators under General and Spinal Anesthesia</w:t>
              </w:r>
            </w:hyperlink>
            <w:r>
              <w:t xml:space="preserve">. </w:t>
            </w:r>
            <w:r w:rsidRPr="00E01008">
              <w:t>Children</w:t>
            </w:r>
            <w:r>
              <w:t>.</w:t>
            </w:r>
            <w:r w:rsidRPr="00E01008">
              <w:t xml:space="preserve"> 2024</w:t>
            </w:r>
            <w:r>
              <w:t>;</w:t>
            </w:r>
            <w:r w:rsidRPr="00E01008">
              <w:t>11(7)</w:t>
            </w:r>
            <w:r>
              <w:t>:</w:t>
            </w:r>
            <w:r w:rsidRPr="00E01008">
              <w:t>783</w:t>
            </w:r>
            <w:r>
              <w:t>.</w:t>
            </w:r>
          </w:p>
        </w:tc>
        <w:tc>
          <w:tcPr>
            <w:tcW w:w="447" w:type="pct"/>
          </w:tcPr>
          <w:p w14:paraId="1510C640" w14:textId="77777777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01008">
              <w:rPr>
                <w:color w:val="000000" w:themeColor="text1"/>
                <w:sz w:val="20"/>
                <w:szCs w:val="20"/>
              </w:rPr>
              <w:t>62/130</w:t>
            </w:r>
          </w:p>
          <w:p w14:paraId="78278962" w14:textId="4E04E75C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14:paraId="2FA00EC8" w14:textId="77777777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  <w:p w14:paraId="1FCE76E7" w14:textId="259CD9FC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70" w:type="pct"/>
          </w:tcPr>
          <w:p w14:paraId="6E6788C8" w14:textId="77777777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</w:t>
            </w:r>
          </w:p>
          <w:p w14:paraId="4EB450F6" w14:textId="6953C222" w:rsidR="00E01008" w:rsidRDefault="00E01008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(2023)</w:t>
            </w:r>
          </w:p>
        </w:tc>
      </w:tr>
      <w:tr w:rsidR="00E01008" w:rsidRPr="0030693E" w14:paraId="213FE0AC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29DECCB2" w14:textId="158DF72A" w:rsidR="00E01008" w:rsidRDefault="00E01008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493" w:type="pct"/>
            <w:gridSpan w:val="9"/>
          </w:tcPr>
          <w:p w14:paraId="635F990F" w14:textId="68196E29" w:rsidR="00E01008" w:rsidRPr="00E01008" w:rsidRDefault="00E01008" w:rsidP="00853626">
            <w:pPr>
              <w:widowControl/>
              <w:autoSpaceDE/>
              <w:autoSpaceDN/>
              <w:adjustRightInd/>
              <w:spacing w:after="60"/>
              <w:jc w:val="both"/>
            </w:pPr>
            <w:r w:rsidRPr="00E01008">
              <w:t>Dobrijevic D</w:t>
            </w:r>
            <w:r>
              <w:t xml:space="preserve">, </w:t>
            </w:r>
            <w:r w:rsidRPr="00E01008">
              <w:t>Antic J</w:t>
            </w:r>
            <w:r>
              <w:t xml:space="preserve">, </w:t>
            </w:r>
            <w:r w:rsidRPr="00E01008">
              <w:rPr>
                <w:b/>
                <w:bCs/>
              </w:rPr>
              <w:t>Rakic G</w:t>
            </w:r>
            <w:r w:rsidRPr="00E01008">
              <w:rPr>
                <w:b/>
                <w:bCs/>
              </w:rPr>
              <w:t>,</w:t>
            </w:r>
            <w:r>
              <w:t xml:space="preserve"> </w:t>
            </w:r>
            <w:r w:rsidRPr="00E01008">
              <w:t>Andrijevic Lj</w:t>
            </w:r>
            <w:r>
              <w:t xml:space="preserve">. </w:t>
            </w:r>
            <w:hyperlink r:id="rId7" w:history="1">
              <w:r w:rsidRPr="00E01008">
                <w:rPr>
                  <w:rStyle w:val="Hyperlink"/>
                </w:rPr>
                <w:t>Platelet indices in children with type 1 diabetes mellitus: a simple glucoregulation monitoring tool</w:t>
              </w:r>
              <w:r w:rsidRPr="00E01008">
                <w:rPr>
                  <w:rStyle w:val="Hyperlink"/>
                </w:rPr>
                <w:t>.</w:t>
              </w:r>
            </w:hyperlink>
            <w:r>
              <w:t xml:space="preserve">  </w:t>
            </w:r>
            <w:r w:rsidRPr="00E01008">
              <w:t>Afr Health Sci. 2023 Dec; 23(4):333</w:t>
            </w:r>
            <w:r>
              <w:t>-</w:t>
            </w:r>
            <w:r w:rsidRPr="00E01008">
              <w:t>8.</w:t>
            </w:r>
          </w:p>
        </w:tc>
        <w:tc>
          <w:tcPr>
            <w:tcW w:w="447" w:type="pct"/>
          </w:tcPr>
          <w:p w14:paraId="1D7ADF6E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7FD0D4" w14:textId="21A04B71" w:rsidR="00E01008" w:rsidRPr="00E01008" w:rsidRDefault="003C7909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C7909">
              <w:rPr>
                <w:color w:val="000000" w:themeColor="text1"/>
                <w:sz w:val="20"/>
                <w:szCs w:val="20"/>
              </w:rPr>
              <w:t>140/167</w:t>
            </w:r>
          </w:p>
        </w:tc>
        <w:tc>
          <w:tcPr>
            <w:tcW w:w="370" w:type="pct"/>
          </w:tcPr>
          <w:p w14:paraId="0AD5B5EF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37B42EF" w14:textId="0DDA4D57" w:rsidR="00E01008" w:rsidRDefault="003C7909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052C3096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AC3B692" w14:textId="43B1558F" w:rsidR="00E01008" w:rsidRDefault="003C7909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0.8</w:t>
            </w:r>
          </w:p>
        </w:tc>
      </w:tr>
      <w:tr w:rsidR="00D32547" w:rsidRPr="0030693E" w14:paraId="70CAE160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62368D57" w14:textId="0F52D79B" w:rsidR="00D32547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0693E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61D9268F" w14:textId="77777777" w:rsidR="00D32547" w:rsidRPr="00853626" w:rsidRDefault="00BA2A12" w:rsidP="00853626">
            <w:pPr>
              <w:widowControl/>
              <w:autoSpaceDE/>
              <w:autoSpaceDN/>
              <w:adjustRightInd/>
              <w:spacing w:after="60"/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Dobrijević D, Antić J, </w:t>
            </w:r>
            <w:r w:rsidRPr="00BA2A12">
              <w:rPr>
                <w:b/>
              </w:rPr>
              <w:t>Rakić G</w:t>
            </w:r>
            <w:r>
              <w:t xml:space="preserve">, Katanić J, Andrijević L, Pastor K. </w:t>
            </w:r>
            <w:hyperlink r:id="rId8" w:history="1">
              <w:r w:rsidRPr="00BA2A12">
                <w:rPr>
                  <w:rStyle w:val="Hyperlink"/>
                </w:rPr>
                <w:t>Clinical Hematochemical Parameters in Differential Diagnosis between Pediatric SARS-CoV-2 and Influenza Virus Infection: An Automated Machine Learning Appro</w:t>
              </w:r>
            </w:hyperlink>
            <w:r>
              <w:t>ach. Children (Basel). 2023 Apr 22;10(5):761. doi: 10.3390/children10050761.</w:t>
            </w:r>
          </w:p>
        </w:tc>
        <w:tc>
          <w:tcPr>
            <w:tcW w:w="447" w:type="pct"/>
          </w:tcPr>
          <w:p w14:paraId="2CEEBA1B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7BE3A0" w14:textId="0B50919C" w:rsidR="00BA2A12" w:rsidRPr="0030693E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221D">
              <w:rPr>
                <w:color w:val="000000" w:themeColor="text1"/>
                <w:sz w:val="20"/>
                <w:szCs w:val="20"/>
              </w:rPr>
              <w:t>62/130</w:t>
            </w:r>
          </w:p>
        </w:tc>
        <w:tc>
          <w:tcPr>
            <w:tcW w:w="370" w:type="pct"/>
          </w:tcPr>
          <w:p w14:paraId="3D625FFD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D82533" w14:textId="5D666CA2" w:rsidR="00D32547" w:rsidRDefault="00BA2A12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  <w:p w14:paraId="5317F895" w14:textId="1DEC723E" w:rsidR="00BA2A12" w:rsidRPr="0030693E" w:rsidRDefault="00BA2A12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</w:tcPr>
          <w:p w14:paraId="37A73409" w14:textId="77777777" w:rsidR="0045221D" w:rsidRDefault="0045221D" w:rsidP="0045221D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4EC43B" w14:textId="02093E49" w:rsidR="00BA2A12" w:rsidRPr="0030693E" w:rsidRDefault="00BA2A12" w:rsidP="0045221D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4522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612D8" w:rsidRPr="0030693E" w14:paraId="6B5368B8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323506D4" w14:textId="6573E0F7" w:rsidR="00E612D8" w:rsidRPr="0069229B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9229B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3753BCAC" w14:textId="77777777" w:rsidR="00E612D8" w:rsidRPr="00853626" w:rsidRDefault="00C933E6" w:rsidP="00E969CD">
            <w:pPr>
              <w:spacing w:after="60"/>
              <w:jc w:val="both"/>
              <w:rPr>
                <w:b/>
                <w:color w:val="000000" w:themeColor="text1"/>
                <w:shd w:val="clear" w:color="auto" w:fill="FFFFFF"/>
              </w:rPr>
            </w:pPr>
            <w:r>
              <w:t xml:space="preserve">Jokšić-Mazinjanin R, Marić N, Đuričin A, Gojković Z, Vasović V, </w:t>
            </w:r>
            <w:r w:rsidRPr="00C933E6">
              <w:rPr>
                <w:b/>
              </w:rPr>
              <w:t>Rakić G</w:t>
            </w:r>
            <w:r>
              <w:t xml:space="preserve">, Jokšić-Zelić M, Saravolac S. </w:t>
            </w:r>
            <w:hyperlink r:id="rId9" w:history="1">
              <w:r w:rsidRPr="00C933E6">
                <w:rPr>
                  <w:rStyle w:val="Hyperlink"/>
                </w:rPr>
                <w:t>Prehospital Trauma Scoring Systems for Evaluation of Trauma Severity and Prediction of Outcomes</w:t>
              </w:r>
            </w:hyperlink>
            <w:r>
              <w:t>. Medicina (Kaunas). 2023 May 15;59(5):952. doi: 10.3390/medicina59050952.</w:t>
            </w:r>
          </w:p>
        </w:tc>
        <w:tc>
          <w:tcPr>
            <w:tcW w:w="447" w:type="pct"/>
          </w:tcPr>
          <w:p w14:paraId="7B324D70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D9BB71" w14:textId="24841BFC" w:rsidR="00702D1E" w:rsidRPr="0030693E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221D">
              <w:rPr>
                <w:color w:val="000000" w:themeColor="text1"/>
                <w:sz w:val="20"/>
                <w:szCs w:val="20"/>
              </w:rPr>
              <w:t>79/167</w:t>
            </w:r>
          </w:p>
        </w:tc>
        <w:tc>
          <w:tcPr>
            <w:tcW w:w="370" w:type="pct"/>
          </w:tcPr>
          <w:p w14:paraId="2FB4E8D6" w14:textId="77777777" w:rsidR="0045221D" w:rsidRDefault="0045221D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F8A815" w14:textId="53D1B90C" w:rsidR="00E612D8" w:rsidRDefault="00702D1E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  <w:p w14:paraId="7C54F2C9" w14:textId="4A5DB05C" w:rsidR="00702D1E" w:rsidRPr="0069229B" w:rsidRDefault="00702D1E" w:rsidP="0045221D">
            <w:pPr>
              <w:pStyle w:val="TableParagraph"/>
              <w:spacing w:before="8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</w:tcPr>
          <w:p w14:paraId="40C59705" w14:textId="77777777" w:rsidR="0045221D" w:rsidRDefault="0045221D" w:rsidP="0045221D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B8D86B" w14:textId="4A552DA9" w:rsidR="00702D1E" w:rsidRPr="0030693E" w:rsidRDefault="00702D1E" w:rsidP="0045221D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45221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6E5547" w:rsidRPr="0030693E" w14:paraId="1268A58B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79E5519A" w14:textId="3C65224A" w:rsidR="006E5547" w:rsidRPr="0069229B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E5547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6D787D66" w14:textId="77777777" w:rsidR="006E5547" w:rsidRPr="001C42A3" w:rsidRDefault="006E5547" w:rsidP="006E554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6E5547">
              <w:rPr>
                <w:b/>
                <w:sz w:val="20"/>
                <w:szCs w:val="20"/>
              </w:rPr>
              <w:t>Rakić G</w:t>
            </w:r>
            <w:r w:rsidRPr="00E51A76">
              <w:rPr>
                <w:sz w:val="20"/>
                <w:szCs w:val="20"/>
              </w:rPr>
              <w:t xml:space="preserve">, Dobrijević D, Uram-Benka A, </w:t>
            </w:r>
            <w:r w:rsidRPr="006E5547">
              <w:rPr>
                <w:sz w:val="20"/>
                <w:szCs w:val="20"/>
              </w:rPr>
              <w:t>Antić J</w:t>
            </w:r>
            <w:r w:rsidRPr="00E51A76">
              <w:rPr>
                <w:sz w:val="20"/>
                <w:szCs w:val="20"/>
              </w:rPr>
              <w:t xml:space="preserve">, Uram-Dubovski J, Andrijević L, </w:t>
            </w:r>
            <w:r>
              <w:rPr>
                <w:sz w:val="20"/>
                <w:szCs w:val="20"/>
              </w:rPr>
              <w:t>et al</w:t>
            </w:r>
            <w:r w:rsidRPr="00E51A76">
              <w:rPr>
                <w:sz w:val="20"/>
                <w:szCs w:val="20"/>
              </w:rPr>
              <w:t xml:space="preserve">. </w:t>
            </w:r>
            <w:hyperlink r:id="rId10" w:history="1">
              <w:r w:rsidRPr="00737EA5">
                <w:rPr>
                  <w:rStyle w:val="Hyperlink"/>
                  <w:sz w:val="20"/>
                  <w:szCs w:val="20"/>
                </w:rPr>
                <w:t>Do Delivery Mode and Anesthesia Management Alter Redox Setting in Neonates?</w:t>
              </w:r>
            </w:hyperlink>
            <w:r w:rsidRPr="00E51A76">
              <w:rPr>
                <w:sz w:val="20"/>
                <w:szCs w:val="20"/>
              </w:rPr>
              <w:t xml:space="preserve"> Z Geburtshilfe Neonatol. 2023 Aug;227(4):281-6.</w:t>
            </w:r>
          </w:p>
        </w:tc>
        <w:tc>
          <w:tcPr>
            <w:tcW w:w="447" w:type="pct"/>
          </w:tcPr>
          <w:p w14:paraId="426FA705" w14:textId="77777777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22110F8" w14:textId="3E4B3493" w:rsidR="006E5547" w:rsidRDefault="0045221D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21D">
              <w:rPr>
                <w:sz w:val="20"/>
                <w:szCs w:val="20"/>
              </w:rPr>
              <w:t>82/85</w:t>
            </w:r>
            <w:r w:rsidRPr="0045221D">
              <w:rPr>
                <w:sz w:val="20"/>
                <w:szCs w:val="20"/>
              </w:rPr>
              <w:tab/>
            </w:r>
          </w:p>
        </w:tc>
        <w:tc>
          <w:tcPr>
            <w:tcW w:w="370" w:type="pct"/>
          </w:tcPr>
          <w:p w14:paraId="6994B25D" w14:textId="77777777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88B8370" w14:textId="77777777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6B3E1782" w14:textId="0AFCFFB9" w:rsidR="006E5547" w:rsidRDefault="006E5547" w:rsidP="0045221D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818BC6E" w14:textId="77777777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8019881" w14:textId="77777777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37EA5">
              <w:rPr>
                <w:sz w:val="20"/>
                <w:szCs w:val="20"/>
              </w:rPr>
              <w:t>0.7</w:t>
            </w:r>
          </w:p>
          <w:p w14:paraId="7044972E" w14:textId="26EB080B" w:rsidR="006E5547" w:rsidRDefault="006E5547" w:rsidP="0068724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3767" w:rsidRPr="0030693E" w14:paraId="03FABF8F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53A37347" w14:textId="75AB997A" w:rsidR="000F3767" w:rsidRPr="0069229B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0F3767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408A43F5" w14:textId="77777777" w:rsidR="000F3767" w:rsidRPr="0092571C" w:rsidRDefault="000F3767" w:rsidP="000F376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1C42A3">
              <w:rPr>
                <w:sz w:val="20"/>
                <w:szCs w:val="20"/>
              </w:rPr>
              <w:t xml:space="preserve">Dobrijević D, Andrijević L, </w:t>
            </w:r>
            <w:r w:rsidRPr="000F3767">
              <w:rPr>
                <w:sz w:val="20"/>
                <w:szCs w:val="20"/>
              </w:rPr>
              <w:t>Antić J</w:t>
            </w:r>
            <w:r w:rsidRPr="001C42A3">
              <w:rPr>
                <w:sz w:val="20"/>
                <w:szCs w:val="20"/>
              </w:rPr>
              <w:t xml:space="preserve">, </w:t>
            </w:r>
            <w:r w:rsidRPr="000F3767">
              <w:rPr>
                <w:b/>
                <w:sz w:val="20"/>
                <w:szCs w:val="20"/>
              </w:rPr>
              <w:t>Rakić G</w:t>
            </w:r>
            <w:r w:rsidRPr="001C42A3">
              <w:rPr>
                <w:sz w:val="20"/>
                <w:szCs w:val="20"/>
              </w:rPr>
              <w:t xml:space="preserve">, Pastor K. </w:t>
            </w:r>
            <w:hyperlink r:id="rId11" w:history="1">
              <w:r w:rsidRPr="001C42A3">
                <w:rPr>
                  <w:rStyle w:val="Hyperlink"/>
                  <w:sz w:val="20"/>
                  <w:szCs w:val="20"/>
                </w:rPr>
                <w:t xml:space="preserve">Hemogram-based decision </w:t>
              </w:r>
              <w:r w:rsidRPr="001C42A3">
                <w:rPr>
                  <w:rStyle w:val="Hyperlink"/>
                  <w:sz w:val="20"/>
                  <w:szCs w:val="20"/>
                </w:rPr>
                <w:lastRenderedPageBreak/>
                <w:t>tree models for discriminating COVID-19 from RSV in infants</w:t>
              </w:r>
            </w:hyperlink>
            <w:r w:rsidRPr="001C42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1C42A3">
              <w:rPr>
                <w:sz w:val="20"/>
                <w:szCs w:val="20"/>
              </w:rPr>
              <w:t>J Clin Lab Anal. 2023 Mar;37(6):e24862.</w:t>
            </w:r>
          </w:p>
        </w:tc>
        <w:tc>
          <w:tcPr>
            <w:tcW w:w="447" w:type="pct"/>
          </w:tcPr>
          <w:p w14:paraId="135DEDB1" w14:textId="77777777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9"/>
            </w:tblGrid>
            <w:tr w:rsidR="000F3767" w:rsidRPr="001C42A3" w14:paraId="64481CD2" w14:textId="77777777" w:rsidTr="00C94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4510E" w14:textId="77777777" w:rsidR="000F3767" w:rsidRPr="001C42A3" w:rsidRDefault="000F3767" w:rsidP="000F37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BF2A2" w14:textId="1DBC33E1" w:rsidR="000F3767" w:rsidRPr="001C42A3" w:rsidRDefault="00214CD7" w:rsidP="000F37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214CD7">
                    <w:rPr>
                      <w:rFonts w:eastAsia="Times New Roman"/>
                      <w:lang w:val="en-US" w:eastAsia="en-US"/>
                    </w:rPr>
                    <w:t>14/27</w:t>
                  </w:r>
                  <w:r w:rsidRPr="00214CD7">
                    <w:rPr>
                      <w:rFonts w:eastAsia="Times New Roman"/>
                      <w:lang w:val="en-US" w:eastAsia="en-US"/>
                    </w:rPr>
                    <w:tab/>
                  </w:r>
                </w:p>
              </w:tc>
            </w:tr>
          </w:tbl>
          <w:p w14:paraId="3D869AAD" w14:textId="77777777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6FE8B862" w14:textId="77777777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DF68A20" w14:textId="77777777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14:paraId="061DD7A7" w14:textId="53E118E3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1E6D5F8" w14:textId="77777777" w:rsidR="000F3767" w:rsidRDefault="000F3767" w:rsidP="000F37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C0FC4B8" w14:textId="2422E176" w:rsidR="000F3767" w:rsidRDefault="000F3767" w:rsidP="00214CD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42A3">
              <w:rPr>
                <w:sz w:val="20"/>
                <w:szCs w:val="20"/>
              </w:rPr>
              <w:lastRenderedPageBreak/>
              <w:t>2.</w:t>
            </w:r>
            <w:r w:rsidR="00214CD7">
              <w:rPr>
                <w:sz w:val="20"/>
                <w:szCs w:val="20"/>
              </w:rPr>
              <w:t>6</w:t>
            </w:r>
          </w:p>
        </w:tc>
      </w:tr>
      <w:tr w:rsidR="00246176" w:rsidRPr="0030693E" w14:paraId="1EC88BAA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4593760A" w14:textId="542637B4" w:rsidR="00246176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246176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4524341A" w14:textId="77777777" w:rsidR="00246176" w:rsidRPr="007B4F65" w:rsidRDefault="00246176" w:rsidP="0024617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0E508B">
              <w:rPr>
                <w:sz w:val="20"/>
                <w:szCs w:val="20"/>
              </w:rPr>
              <w:t xml:space="preserve">Dobrijević D, </w:t>
            </w:r>
            <w:r w:rsidRPr="00246176">
              <w:rPr>
                <w:sz w:val="20"/>
                <w:szCs w:val="20"/>
              </w:rPr>
              <w:t>Antić J</w:t>
            </w:r>
            <w:r w:rsidRPr="000E508B">
              <w:rPr>
                <w:sz w:val="20"/>
                <w:szCs w:val="20"/>
              </w:rPr>
              <w:t xml:space="preserve">, </w:t>
            </w:r>
            <w:r w:rsidRPr="00246176">
              <w:rPr>
                <w:b/>
                <w:sz w:val="20"/>
                <w:szCs w:val="20"/>
              </w:rPr>
              <w:t>Rakić G</w:t>
            </w:r>
            <w:r w:rsidRPr="000E508B">
              <w:rPr>
                <w:sz w:val="20"/>
                <w:szCs w:val="20"/>
              </w:rPr>
              <w:t xml:space="preserve">, Andrijević L, Katanić J, Pastor K. </w:t>
            </w:r>
            <w:hyperlink r:id="rId12" w:history="1">
              <w:r w:rsidRPr="00455879">
                <w:rPr>
                  <w:rStyle w:val="Hyperlink"/>
                  <w:sz w:val="20"/>
                  <w:szCs w:val="20"/>
                </w:rPr>
                <w:t>Could platelet indices have diagnostic properties in children with COVID-19?</w:t>
              </w:r>
            </w:hyperlink>
            <w:r w:rsidRPr="000E508B">
              <w:rPr>
                <w:sz w:val="20"/>
                <w:szCs w:val="20"/>
              </w:rPr>
              <w:t xml:space="preserve"> J Clin Lab Anal. 2022 Dec;36(12):e24749</w:t>
            </w:r>
          </w:p>
        </w:tc>
        <w:tc>
          <w:tcPr>
            <w:tcW w:w="447" w:type="pct"/>
          </w:tcPr>
          <w:p w14:paraId="18EF9474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A1ED2CC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5879">
              <w:rPr>
                <w:sz w:val="20"/>
                <w:szCs w:val="20"/>
              </w:rPr>
              <w:t>12/29</w:t>
            </w:r>
          </w:p>
        </w:tc>
        <w:tc>
          <w:tcPr>
            <w:tcW w:w="370" w:type="pct"/>
          </w:tcPr>
          <w:p w14:paraId="4B89BFD7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E916BE0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</w:tcPr>
          <w:p w14:paraId="2BE4693C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4A5FC2F" w14:textId="77777777" w:rsidR="00246176" w:rsidRDefault="00246176" w:rsidP="002461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5879">
              <w:rPr>
                <w:sz w:val="20"/>
                <w:szCs w:val="20"/>
              </w:rPr>
              <w:t>2.7</w:t>
            </w:r>
          </w:p>
        </w:tc>
      </w:tr>
      <w:tr w:rsidR="007D449A" w:rsidRPr="0030693E" w14:paraId="4EA6263D" w14:textId="77777777" w:rsidTr="00A81FBB">
        <w:trPr>
          <w:trHeight w:val="227"/>
          <w:jc w:val="center"/>
        </w:trPr>
        <w:tc>
          <w:tcPr>
            <w:tcW w:w="320" w:type="pct"/>
            <w:vAlign w:val="center"/>
          </w:tcPr>
          <w:p w14:paraId="0EA2C483" w14:textId="33BD9C22" w:rsidR="007D449A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D449A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1559A192" w14:textId="77777777" w:rsidR="007D449A" w:rsidRPr="00B44EF3" w:rsidRDefault="007D449A" w:rsidP="007D44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 w:rsidRPr="007D449A">
              <w:rPr>
                <w:rFonts w:eastAsia="Times New Roman"/>
                <w:color w:val="000000"/>
                <w:lang w:val="en-US" w:eastAsia="en-US"/>
              </w:rPr>
              <w:t>Redžek-Mudrinić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F45EA">
              <w:rPr>
                <w:rFonts w:eastAsia="Times New Roman"/>
                <w:color w:val="000000"/>
                <w:lang w:val="en-US" w:eastAsia="en-US"/>
              </w:rPr>
              <w:t>Kavečan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44EF3">
              <w:rPr>
                <w:rFonts w:eastAsia="Times New Roman"/>
                <w:color w:val="000000"/>
                <w:lang w:val="en-US" w:eastAsia="en-US"/>
              </w:rPr>
              <w:t>Koprivšek 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7D449A">
              <w:rPr>
                <w:rFonts w:eastAsia="Times New Roman"/>
                <w:b/>
                <w:color w:val="000000"/>
                <w:lang w:val="en-US" w:eastAsia="en-US"/>
              </w:rPr>
              <w:t>Rakić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44EF3">
              <w:rPr>
                <w:rFonts w:eastAsia="Times New Roman"/>
                <w:color w:val="000000"/>
                <w:lang w:val="en-US" w:eastAsia="en-US"/>
              </w:rPr>
              <w:t>Pajić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3" w:history="1">
              <w:r w:rsidRPr="00B44EF3">
                <w:rPr>
                  <w:rStyle w:val="Hyperlink"/>
                  <w:rFonts w:eastAsia="Times New Roman"/>
                  <w:lang w:val="en-US" w:eastAsia="en-US"/>
                </w:rPr>
                <w:t>Pediatric acute disseminated encephalomyelitis associated with myelin oligodendrocyte glycoprotein antibodies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2022;150(3-4):212-5.</w:t>
            </w:r>
          </w:p>
        </w:tc>
        <w:tc>
          <w:tcPr>
            <w:tcW w:w="447" w:type="pct"/>
            <w:vAlign w:val="center"/>
          </w:tcPr>
          <w:p w14:paraId="2A98188F" w14:textId="77777777" w:rsidR="007D449A" w:rsidRPr="00F451F7" w:rsidRDefault="007D449A" w:rsidP="00C94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164/168 </w:t>
            </w:r>
          </w:p>
        </w:tc>
        <w:tc>
          <w:tcPr>
            <w:tcW w:w="370" w:type="pct"/>
            <w:vAlign w:val="center"/>
          </w:tcPr>
          <w:p w14:paraId="27F2FA78" w14:textId="77777777" w:rsidR="007D449A" w:rsidRPr="00F451F7" w:rsidRDefault="007D449A" w:rsidP="00C94EF3">
            <w:pPr>
              <w:pStyle w:val="FootnoteText"/>
              <w:jc w:val="center"/>
            </w:pPr>
            <w:r>
              <w:t xml:space="preserve">23 </w:t>
            </w:r>
          </w:p>
        </w:tc>
        <w:tc>
          <w:tcPr>
            <w:tcW w:w="370" w:type="pct"/>
            <w:vAlign w:val="center"/>
          </w:tcPr>
          <w:p w14:paraId="2F7FA33D" w14:textId="77777777" w:rsidR="007D449A" w:rsidRPr="00F451F7" w:rsidRDefault="007D449A" w:rsidP="00C94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0.2 </w:t>
            </w:r>
          </w:p>
        </w:tc>
      </w:tr>
      <w:tr w:rsidR="000A197A" w:rsidRPr="0030693E" w14:paraId="5829C4C2" w14:textId="77777777" w:rsidTr="0099731D">
        <w:trPr>
          <w:trHeight w:val="227"/>
          <w:jc w:val="center"/>
        </w:trPr>
        <w:tc>
          <w:tcPr>
            <w:tcW w:w="320" w:type="pct"/>
            <w:vAlign w:val="center"/>
          </w:tcPr>
          <w:p w14:paraId="5715CC26" w14:textId="17CA8F6B" w:rsidR="000A197A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0A197A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7A45AD69" w14:textId="77777777" w:rsidR="000A197A" w:rsidRPr="00F1769D" w:rsidRDefault="000A197A" w:rsidP="00C94EF3">
            <w:pPr>
              <w:pStyle w:val="Heading1"/>
              <w:jc w:val="both"/>
              <w:rPr>
                <w:b w:val="0"/>
                <w:sz w:val="20"/>
                <w:szCs w:val="20"/>
              </w:rPr>
            </w:pPr>
            <w:r w:rsidRPr="000A197A">
              <w:rPr>
                <w:sz w:val="20"/>
                <w:szCs w:val="20"/>
              </w:rPr>
              <w:t>Rakic G</w:t>
            </w:r>
            <w:r w:rsidRPr="00F1769D">
              <w:rPr>
                <w:b w:val="0"/>
                <w:sz w:val="20"/>
                <w:szCs w:val="20"/>
              </w:rPr>
              <w:t xml:space="preserve">, </w:t>
            </w:r>
            <w:r w:rsidRPr="000A197A">
              <w:rPr>
                <w:b w:val="0"/>
                <w:sz w:val="20"/>
                <w:szCs w:val="20"/>
              </w:rPr>
              <w:t>Uram-Benka A</w:t>
            </w:r>
            <w:r w:rsidRPr="00F1769D">
              <w:rPr>
                <w:b w:val="0"/>
                <w:sz w:val="20"/>
                <w:szCs w:val="20"/>
              </w:rPr>
              <w:t>, Fabri-Galambos I, Dobrijevic D, Uram-Dubovski J, </w:t>
            </w:r>
            <w:r w:rsidRPr="005B0D43">
              <w:rPr>
                <w:b w:val="0"/>
                <w:sz w:val="20"/>
                <w:szCs w:val="20"/>
              </w:rPr>
              <w:t>Draskovic Biljana G</w:t>
            </w:r>
            <w:r w:rsidRPr="00F1769D">
              <w:rPr>
                <w:sz w:val="20"/>
                <w:szCs w:val="20"/>
              </w:rPr>
              <w:t xml:space="preserve">. </w:t>
            </w:r>
            <w:hyperlink r:id="rId14" w:history="1">
              <w:r w:rsidRPr="00F1769D">
                <w:rPr>
                  <w:rStyle w:val="Hyperlink"/>
                  <w:b w:val="0"/>
                  <w:sz w:val="20"/>
                  <w:szCs w:val="20"/>
                </w:rPr>
                <w:t>Relationship between maternal pregestational body mass index and neonatal oxidative stress</w:t>
              </w:r>
            </w:hyperlink>
            <w:r w:rsidRPr="00F1769D">
              <w:rPr>
                <w:b w:val="0"/>
                <w:sz w:val="20"/>
                <w:szCs w:val="20"/>
              </w:rPr>
              <w:t>.  Prog Nutr</w:t>
            </w:r>
            <w:r>
              <w:rPr>
                <w:b w:val="0"/>
                <w:sz w:val="20"/>
                <w:szCs w:val="20"/>
              </w:rPr>
              <w:t>.</w:t>
            </w:r>
            <w:r w:rsidRPr="00F1769D">
              <w:rPr>
                <w:b w:val="0"/>
                <w:sz w:val="20"/>
                <w:szCs w:val="20"/>
              </w:rPr>
              <w:t xml:space="preserve"> 2021;23</w:t>
            </w:r>
            <w:r>
              <w:rPr>
                <w:b w:val="0"/>
                <w:sz w:val="20"/>
                <w:szCs w:val="20"/>
              </w:rPr>
              <w:t>(</w:t>
            </w:r>
            <w:r w:rsidRPr="00F1769D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)</w:t>
            </w:r>
            <w:r w:rsidRPr="00F1769D">
              <w:rPr>
                <w:b w:val="0"/>
                <w:sz w:val="20"/>
                <w:szCs w:val="20"/>
              </w:rPr>
              <w:t>: e2021319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47" w:type="pct"/>
          </w:tcPr>
          <w:p w14:paraId="5E1A8CA7" w14:textId="77777777" w:rsidR="000A197A" w:rsidRDefault="000A197A" w:rsidP="00C94EF3">
            <w:pPr>
              <w:jc w:val="center"/>
            </w:pPr>
          </w:p>
          <w:p w14:paraId="3B92D815" w14:textId="77777777" w:rsidR="000A197A" w:rsidRPr="00470668" w:rsidRDefault="000A197A" w:rsidP="00C94EF3">
            <w:pPr>
              <w:jc w:val="center"/>
            </w:pPr>
            <w:r>
              <w:t>83/90</w:t>
            </w:r>
          </w:p>
        </w:tc>
        <w:tc>
          <w:tcPr>
            <w:tcW w:w="370" w:type="pct"/>
            <w:vAlign w:val="center"/>
          </w:tcPr>
          <w:p w14:paraId="0B78694F" w14:textId="77777777" w:rsidR="000A197A" w:rsidRPr="00470668" w:rsidRDefault="000A197A" w:rsidP="00C94EF3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256CC0B6" w14:textId="77777777" w:rsidR="000A197A" w:rsidRDefault="000A197A" w:rsidP="00C94EF3">
            <w:pPr>
              <w:jc w:val="center"/>
            </w:pPr>
            <w:r>
              <w:t>0.567</w:t>
            </w:r>
          </w:p>
        </w:tc>
      </w:tr>
      <w:tr w:rsidR="000A197A" w:rsidRPr="0030693E" w14:paraId="4C03E8FE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556E1A9F" w14:textId="30F65F90" w:rsidR="000A197A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A197A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7C001EEC" w14:textId="77777777" w:rsidR="000A197A" w:rsidRPr="008962D8" w:rsidRDefault="000A197A" w:rsidP="000A197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0A197A">
              <w:rPr>
                <w:sz w:val="20"/>
                <w:szCs w:val="20"/>
              </w:rPr>
              <w:t>Antić J</w:t>
            </w:r>
            <w:r w:rsidRPr="008962D8">
              <w:rPr>
                <w:sz w:val="20"/>
                <w:szCs w:val="20"/>
              </w:rPr>
              <w:t xml:space="preserve">, Jokić R, Bukarica S, Lukić I, Dobrijević D, </w:t>
            </w:r>
            <w:r w:rsidRPr="000A197A">
              <w:rPr>
                <w:b/>
                <w:sz w:val="20"/>
                <w:szCs w:val="20"/>
              </w:rPr>
              <w:t>Rakić G</w:t>
            </w:r>
            <w:r w:rsidRPr="008962D8">
              <w:rPr>
                <w:sz w:val="20"/>
                <w:szCs w:val="20"/>
              </w:rPr>
              <w:t xml:space="preserve">, et al. </w:t>
            </w:r>
            <w:hyperlink r:id="rId15" w:history="1">
              <w:r w:rsidRPr="000D0D69">
                <w:rPr>
                  <w:rStyle w:val="Hyperlink"/>
                  <w:sz w:val="20"/>
                  <w:szCs w:val="20"/>
                </w:rPr>
                <w:t>Predictive Value of Red Blood Cell Distribution Width, Mean Platelet Volume and Platelet Distribution Width in Children with Acute Appendicitis</w:t>
              </w:r>
            </w:hyperlink>
            <w:r>
              <w:rPr>
                <w:sz w:val="20"/>
                <w:szCs w:val="20"/>
              </w:rPr>
              <w:t>. Children-</w:t>
            </w:r>
            <w:r w:rsidRPr="008962D8">
              <w:rPr>
                <w:sz w:val="20"/>
                <w:szCs w:val="20"/>
              </w:rPr>
              <w:t xml:space="preserve">Basel. 2021 Nov 11;8(11):1041. </w:t>
            </w:r>
          </w:p>
        </w:tc>
        <w:tc>
          <w:tcPr>
            <w:tcW w:w="447" w:type="pct"/>
          </w:tcPr>
          <w:p w14:paraId="2BAF49C8" w14:textId="77777777" w:rsidR="000A197A" w:rsidRPr="000022A6" w:rsidRDefault="000A197A" w:rsidP="000A19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59/130</w:t>
            </w:r>
          </w:p>
        </w:tc>
        <w:tc>
          <w:tcPr>
            <w:tcW w:w="370" w:type="pct"/>
          </w:tcPr>
          <w:p w14:paraId="7EAE55D8" w14:textId="77777777" w:rsidR="000A197A" w:rsidRDefault="000A197A" w:rsidP="000A19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90A10"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</w:tcPr>
          <w:p w14:paraId="012037A8" w14:textId="77777777" w:rsidR="000A197A" w:rsidRPr="000022A6" w:rsidRDefault="000A197A" w:rsidP="000A19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2.835</w:t>
            </w:r>
          </w:p>
        </w:tc>
      </w:tr>
      <w:tr w:rsidR="00526B6F" w:rsidRPr="0030693E" w14:paraId="3C97EC6C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4D0E449F" w14:textId="63656E91" w:rsidR="00526B6F" w:rsidRPr="0030693E" w:rsidRDefault="00AE7C50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526B6F"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376B5FBA" w14:textId="77777777" w:rsidR="00526B6F" w:rsidRPr="004F156A" w:rsidRDefault="00526B6F" w:rsidP="00C94EF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526B6F">
              <w:rPr>
                <w:bCs/>
                <w:sz w:val="20"/>
                <w:szCs w:val="20"/>
              </w:rPr>
              <w:t>Uram-Benka A</w:t>
            </w:r>
            <w:r w:rsidRPr="004F156A">
              <w:rPr>
                <w:sz w:val="20"/>
                <w:szCs w:val="20"/>
              </w:rPr>
              <w:t xml:space="preserve">, Pandurov M, Fabri Galamos I, Vrsajkov V, </w:t>
            </w:r>
            <w:r w:rsidRPr="00526B6F">
              <w:rPr>
                <w:b/>
                <w:sz w:val="20"/>
                <w:szCs w:val="20"/>
              </w:rPr>
              <w:t>Rakić G</w:t>
            </w:r>
            <w:r w:rsidRPr="004F156A">
              <w:rPr>
                <w:sz w:val="20"/>
                <w:szCs w:val="20"/>
              </w:rPr>
              <w:t xml:space="preserve">, Drašković B. </w:t>
            </w:r>
            <w:hyperlink r:id="rId16" w:history="1">
              <w:r w:rsidRPr="004F156A">
                <w:rPr>
                  <w:rStyle w:val="Hyperlink"/>
                  <w:sz w:val="20"/>
                  <w:szCs w:val="20"/>
                </w:rPr>
                <w:t>Effects of caudal block in pediatric surgical patients: a randomized clinical trial</w:t>
              </w:r>
            </w:hyperlink>
            <w:r w:rsidRPr="004F156A">
              <w:rPr>
                <w:sz w:val="20"/>
                <w:szCs w:val="20"/>
              </w:rPr>
              <w:t xml:space="preserve">. Rev Bras  Anestesiol. 2020;70(2):97-103.   </w:t>
            </w:r>
          </w:p>
        </w:tc>
        <w:tc>
          <w:tcPr>
            <w:tcW w:w="447" w:type="pct"/>
          </w:tcPr>
          <w:p w14:paraId="2D4445DA" w14:textId="77777777" w:rsidR="00526B6F" w:rsidRPr="004F156A" w:rsidRDefault="00526B6F" w:rsidP="00C94EF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32/33</w:t>
            </w:r>
          </w:p>
        </w:tc>
        <w:tc>
          <w:tcPr>
            <w:tcW w:w="370" w:type="pct"/>
          </w:tcPr>
          <w:p w14:paraId="2F388986" w14:textId="77777777" w:rsidR="00526B6F" w:rsidRPr="004F156A" w:rsidRDefault="00526B6F" w:rsidP="00C94EF3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  <w:r w:rsidRPr="004F156A">
              <w:rPr>
                <w:bCs/>
                <w:sz w:val="20"/>
                <w:szCs w:val="20"/>
              </w:rPr>
              <w:t>23</w:t>
            </w:r>
          </w:p>
          <w:p w14:paraId="27009E8A" w14:textId="77777777" w:rsidR="00526B6F" w:rsidRPr="004F156A" w:rsidRDefault="00526B6F" w:rsidP="00C94EF3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14:paraId="5DCEEB33" w14:textId="77777777" w:rsidR="00526B6F" w:rsidRPr="004F156A" w:rsidRDefault="00526B6F" w:rsidP="00C94EF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0.964</w:t>
            </w:r>
          </w:p>
          <w:p w14:paraId="6621DFE9" w14:textId="77777777" w:rsidR="00526B6F" w:rsidRPr="004F156A" w:rsidRDefault="00526B6F" w:rsidP="00C94EF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6F" w:rsidRPr="0030693E" w14:paraId="631C4F80" w14:textId="77777777" w:rsidTr="00246176">
        <w:trPr>
          <w:trHeight w:val="227"/>
          <w:jc w:val="center"/>
        </w:trPr>
        <w:tc>
          <w:tcPr>
            <w:tcW w:w="320" w:type="pct"/>
            <w:vAlign w:val="center"/>
          </w:tcPr>
          <w:p w14:paraId="2B55D1F6" w14:textId="1ADD34F6" w:rsidR="00526B6F" w:rsidRPr="0030693E" w:rsidRDefault="00526B6F" w:rsidP="00417E8C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E7C50">
              <w:rPr>
                <w:color w:val="000000" w:themeColor="text1"/>
              </w:rPr>
              <w:t>2</w:t>
            </w:r>
            <w:r w:rsidRPr="0030693E">
              <w:rPr>
                <w:color w:val="000000" w:themeColor="text1"/>
              </w:rPr>
              <w:t>.</w:t>
            </w:r>
          </w:p>
        </w:tc>
        <w:tc>
          <w:tcPr>
            <w:tcW w:w="3493" w:type="pct"/>
            <w:gridSpan w:val="9"/>
          </w:tcPr>
          <w:p w14:paraId="1664A555" w14:textId="77777777" w:rsidR="00526B6F" w:rsidRPr="00526B6F" w:rsidRDefault="00526B6F" w:rsidP="00853626">
            <w:pPr>
              <w:pStyle w:val="Default"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B6F">
              <w:rPr>
                <w:rFonts w:ascii="Times New Roman" w:hAnsi="Times New Roman" w:cs="Times New Roman"/>
                <w:sz w:val="20"/>
                <w:szCs w:val="20"/>
              </w:rPr>
              <w:t xml:space="preserve">Veličković J, Palibrk I, Miličić B, Veličković D, Jovanović B, </w:t>
            </w:r>
            <w:r w:rsidRPr="00526B6F">
              <w:rPr>
                <w:rFonts w:ascii="Times New Roman" w:hAnsi="Times New Roman" w:cs="Times New Roman"/>
                <w:b/>
                <w:sz w:val="20"/>
                <w:szCs w:val="20"/>
              </w:rPr>
              <w:t>Rakić G</w:t>
            </w:r>
            <w:r w:rsidRPr="00526B6F">
              <w:rPr>
                <w:rFonts w:ascii="Times New Roman" w:hAnsi="Times New Roman" w:cs="Times New Roman"/>
                <w:sz w:val="20"/>
                <w:szCs w:val="20"/>
              </w:rPr>
              <w:t xml:space="preserve">, Petrović M, Bumbaširević V. </w:t>
            </w:r>
            <w:hyperlink r:id="rId17" w:history="1">
              <w:r w:rsidRPr="00526B6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 association of early postoperative lactate levels with morbidity after elective major abdominal surgery</w:t>
              </w:r>
            </w:hyperlink>
            <w:r w:rsidRPr="00526B6F">
              <w:rPr>
                <w:rFonts w:ascii="Times New Roman" w:hAnsi="Times New Roman" w:cs="Times New Roman"/>
                <w:sz w:val="20"/>
                <w:szCs w:val="20"/>
              </w:rPr>
              <w:t>. Bosn J Basic Med Sci. 2019 Feb 12;19(1):72-80. doi: 10.17305/bjbms.2018.3186.</w:t>
            </w:r>
          </w:p>
        </w:tc>
        <w:tc>
          <w:tcPr>
            <w:tcW w:w="447" w:type="pct"/>
          </w:tcPr>
          <w:p w14:paraId="2E2774FD" w14:textId="77777777" w:rsidR="00526B6F" w:rsidRPr="0030693E" w:rsidRDefault="00526B6F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99/139</w:t>
            </w:r>
          </w:p>
        </w:tc>
        <w:tc>
          <w:tcPr>
            <w:tcW w:w="370" w:type="pct"/>
          </w:tcPr>
          <w:p w14:paraId="3ABFCFD9" w14:textId="77777777" w:rsidR="00526B6F" w:rsidRPr="0030693E" w:rsidRDefault="00526B6F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6B958BAD" w14:textId="77777777" w:rsidR="00526B6F" w:rsidRPr="0030693E" w:rsidRDefault="00526B6F" w:rsidP="00417E8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2.050</w:t>
            </w:r>
          </w:p>
        </w:tc>
      </w:tr>
      <w:tr w:rsidR="00526B6F" w:rsidRPr="00A22864" w14:paraId="62D8237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022D1D1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6B6F" w:rsidRPr="00A22864" w14:paraId="6359D921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D5F662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6B6F" w:rsidRPr="00A22864" w14:paraId="1BF23215" w14:textId="77777777" w:rsidTr="00246176">
        <w:trPr>
          <w:trHeight w:val="227"/>
          <w:jc w:val="center"/>
        </w:trPr>
        <w:tc>
          <w:tcPr>
            <w:tcW w:w="2814" w:type="pct"/>
            <w:gridSpan w:val="6"/>
            <w:vAlign w:val="center"/>
          </w:tcPr>
          <w:p w14:paraId="08EBA46D" w14:textId="77777777" w:rsidR="00526B6F" w:rsidRPr="00A22864" w:rsidRDefault="00526B6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6" w:type="pct"/>
            <w:gridSpan w:val="7"/>
            <w:vAlign w:val="center"/>
          </w:tcPr>
          <w:p w14:paraId="530FB07B" w14:textId="2AE0463C" w:rsidR="00526B6F" w:rsidRPr="0084566E" w:rsidRDefault="00AE7C50" w:rsidP="008E1BFA">
            <w:pPr>
              <w:spacing w:after="60"/>
            </w:pPr>
            <w:r>
              <w:t>86</w:t>
            </w:r>
          </w:p>
        </w:tc>
      </w:tr>
      <w:tr w:rsidR="00526B6F" w:rsidRPr="00A22864" w14:paraId="60E014C7" w14:textId="77777777" w:rsidTr="00246176">
        <w:trPr>
          <w:trHeight w:val="227"/>
          <w:jc w:val="center"/>
        </w:trPr>
        <w:tc>
          <w:tcPr>
            <w:tcW w:w="2814" w:type="pct"/>
            <w:gridSpan w:val="6"/>
            <w:vAlign w:val="center"/>
          </w:tcPr>
          <w:p w14:paraId="35780979" w14:textId="77777777" w:rsidR="00526B6F" w:rsidRPr="00A22864" w:rsidRDefault="00526B6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6" w:type="pct"/>
            <w:gridSpan w:val="7"/>
            <w:vAlign w:val="center"/>
          </w:tcPr>
          <w:p w14:paraId="5910497D" w14:textId="26843E3E" w:rsidR="00526B6F" w:rsidRPr="009404CE" w:rsidRDefault="00526B6F" w:rsidP="00BC1F74">
            <w:pPr>
              <w:spacing w:after="60"/>
              <w:rPr>
                <w:lang w:val="en-US"/>
              </w:rPr>
            </w:pPr>
            <w:r w:rsidRPr="009404CE">
              <w:rPr>
                <w:lang w:val="en-US"/>
              </w:rPr>
              <w:t>1</w:t>
            </w:r>
            <w:r w:rsidR="00AE7C50">
              <w:rPr>
                <w:lang w:val="en-US"/>
              </w:rPr>
              <w:t>8</w:t>
            </w:r>
          </w:p>
        </w:tc>
      </w:tr>
      <w:tr w:rsidR="00526B6F" w:rsidRPr="00A22864" w14:paraId="65FC1302" w14:textId="77777777" w:rsidTr="00246176">
        <w:trPr>
          <w:trHeight w:val="227"/>
          <w:jc w:val="center"/>
        </w:trPr>
        <w:tc>
          <w:tcPr>
            <w:tcW w:w="2814" w:type="pct"/>
            <w:gridSpan w:val="6"/>
            <w:vAlign w:val="center"/>
          </w:tcPr>
          <w:p w14:paraId="0F8A045E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2" w:type="pct"/>
            <w:gridSpan w:val="2"/>
            <w:vAlign w:val="center"/>
          </w:tcPr>
          <w:p w14:paraId="3CD6371B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44" w:type="pct"/>
            <w:gridSpan w:val="5"/>
            <w:vAlign w:val="center"/>
          </w:tcPr>
          <w:p w14:paraId="010CE00D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526B6F" w:rsidRPr="00A22864" w14:paraId="46F908B4" w14:textId="77777777" w:rsidTr="00246176">
        <w:trPr>
          <w:trHeight w:val="227"/>
          <w:jc w:val="center"/>
        </w:trPr>
        <w:tc>
          <w:tcPr>
            <w:tcW w:w="2814" w:type="pct"/>
            <w:gridSpan w:val="6"/>
            <w:vAlign w:val="center"/>
          </w:tcPr>
          <w:p w14:paraId="12722E17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2" w:type="pct"/>
            <w:gridSpan w:val="2"/>
            <w:vAlign w:val="center"/>
          </w:tcPr>
          <w:p w14:paraId="415ED8AF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44" w:type="pct"/>
            <w:gridSpan w:val="5"/>
            <w:vAlign w:val="center"/>
          </w:tcPr>
          <w:p w14:paraId="6EAB917B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526B6F" w:rsidRPr="00A22864" w14:paraId="18E35505" w14:textId="77777777" w:rsidTr="00246176">
        <w:trPr>
          <w:trHeight w:val="227"/>
          <w:jc w:val="center"/>
        </w:trPr>
        <w:tc>
          <w:tcPr>
            <w:tcW w:w="2814" w:type="pct"/>
            <w:gridSpan w:val="6"/>
            <w:vAlign w:val="center"/>
          </w:tcPr>
          <w:p w14:paraId="5ACFC651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6" w:type="pct"/>
            <w:gridSpan w:val="7"/>
            <w:vAlign w:val="center"/>
          </w:tcPr>
          <w:p w14:paraId="6FF804F6" w14:textId="77777777" w:rsidR="00526B6F" w:rsidRPr="00A22864" w:rsidRDefault="00526B6F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644159D6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nock Pro Light Display">
    <w:altName w:val="Warnock Pro Light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44F3"/>
    <w:multiLevelType w:val="hybridMultilevel"/>
    <w:tmpl w:val="2E46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A197A"/>
    <w:rsid w:val="000F3767"/>
    <w:rsid w:val="001706B3"/>
    <w:rsid w:val="001773AA"/>
    <w:rsid w:val="00214CD7"/>
    <w:rsid w:val="00246176"/>
    <w:rsid w:val="0030693E"/>
    <w:rsid w:val="00325D18"/>
    <w:rsid w:val="003A6FD6"/>
    <w:rsid w:val="003B770D"/>
    <w:rsid w:val="003C7909"/>
    <w:rsid w:val="004001E9"/>
    <w:rsid w:val="00436514"/>
    <w:rsid w:val="00441124"/>
    <w:rsid w:val="0045221D"/>
    <w:rsid w:val="00471F46"/>
    <w:rsid w:val="00494424"/>
    <w:rsid w:val="004C56E3"/>
    <w:rsid w:val="00505EBB"/>
    <w:rsid w:val="00526B6F"/>
    <w:rsid w:val="0053134B"/>
    <w:rsid w:val="00665401"/>
    <w:rsid w:val="00687248"/>
    <w:rsid w:val="0069229B"/>
    <w:rsid w:val="006E5547"/>
    <w:rsid w:val="00702D1E"/>
    <w:rsid w:val="00762DFC"/>
    <w:rsid w:val="007D449A"/>
    <w:rsid w:val="007F4A7A"/>
    <w:rsid w:val="007F56B5"/>
    <w:rsid w:val="0084566E"/>
    <w:rsid w:val="00853626"/>
    <w:rsid w:val="009404CE"/>
    <w:rsid w:val="0094139B"/>
    <w:rsid w:val="00975A90"/>
    <w:rsid w:val="00AB00FC"/>
    <w:rsid w:val="00AE1641"/>
    <w:rsid w:val="00AE7C50"/>
    <w:rsid w:val="00B30209"/>
    <w:rsid w:val="00BA2A12"/>
    <w:rsid w:val="00BC1F74"/>
    <w:rsid w:val="00C933E6"/>
    <w:rsid w:val="00D32547"/>
    <w:rsid w:val="00DE6670"/>
    <w:rsid w:val="00DF380E"/>
    <w:rsid w:val="00E01008"/>
    <w:rsid w:val="00E612D8"/>
    <w:rsid w:val="00E969CD"/>
    <w:rsid w:val="00EA25FB"/>
    <w:rsid w:val="00F9575B"/>
    <w:rsid w:val="00FA083F"/>
    <w:rsid w:val="00FA753F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B6AC"/>
  <w15:docId w15:val="{CC8C223D-EC7E-441B-87AC-92A2BFF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qFormat/>
    <w:rsid w:val="001773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441124"/>
    <w:pPr>
      <w:autoSpaceDE w:val="0"/>
      <w:autoSpaceDN w:val="0"/>
      <w:adjustRightInd w:val="0"/>
      <w:spacing w:after="0" w:line="240" w:lineRule="auto"/>
    </w:pPr>
    <w:rPr>
      <w:rFonts w:ascii="Warnock Pro Light Display" w:hAnsi="Warnock Pro Light Display" w:cs="Warnock Pro Light Display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54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77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1773AA"/>
  </w:style>
  <w:style w:type="paragraph" w:styleId="ListParagraph">
    <w:name w:val="List Paragraph"/>
    <w:basedOn w:val="Normal"/>
    <w:uiPriority w:val="34"/>
    <w:qFormat/>
    <w:rsid w:val="00325D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A2A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D449A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D449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217039/" TargetMode="External"/><Relationship Id="rId13" Type="http://schemas.openxmlformats.org/officeDocument/2006/relationships/hyperlink" Target="http://www.doiserbia.nb.rs/img/doi/0370-8179/2022/0370-81792200024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1225493/" TargetMode="External"/><Relationship Id="rId12" Type="http://schemas.openxmlformats.org/officeDocument/2006/relationships/hyperlink" Target="https://onlinelibrary.wiley.com/doi/full/10.1002/jcla.24749" TargetMode="External"/><Relationship Id="rId17" Type="http://schemas.openxmlformats.org/officeDocument/2006/relationships/hyperlink" Target="https://www.ncbi.nlm.nih.gov/pmc/articles/PMC6387666/" TargetMode="External"/><Relationship Id="rId2" Type="http://schemas.openxmlformats.org/officeDocument/2006/relationships/styles" Target="styles.xml"/><Relationship Id="rId16" Type="http://schemas.openxmlformats.org/officeDocument/2006/relationships/hyperlink" Target="ttps://reader.elsevier.com/reader/sd/pii/S0034709419301345?token=2366F08E67BA932595702EF586911D4FC231183E3DD156B3F05365B87DEFCB4FB53A650608A5CF51B5906ECA2FF660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227-9067/11/7/783" TargetMode="External"/><Relationship Id="rId11" Type="http://schemas.openxmlformats.org/officeDocument/2006/relationships/hyperlink" Target="https://www.ncbi.nlm.nih.gov/pmc/articles/PMC10156096/" TargetMode="External"/><Relationship Id="rId5" Type="http://schemas.openxmlformats.org/officeDocument/2006/relationships/hyperlink" Target="https://kobson.nb.rs/nauka_u_srbiji.132.html?autor=Rakic%20Goran%20S&amp;samoar=" TargetMode="External"/><Relationship Id="rId15" Type="http://schemas.openxmlformats.org/officeDocument/2006/relationships/hyperlink" Target="moz-extension://e1b0fb48-b565-458d-8bb9-6280037f79b2/enhanced-reader.html?pdf=https%3A%2F%2Fbrxt.mendeley.com%2Fdocument%2Fcontent%2F4c8b9b58-3630-36d6-83f0-2c4e63d08e34" TargetMode="External"/><Relationship Id="rId10" Type="http://schemas.openxmlformats.org/officeDocument/2006/relationships/hyperlink" Target="https://pubmed.ncbi.nlm.nih.gov/3704087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223074/" TargetMode="External"/><Relationship Id="rId14" Type="http://schemas.openxmlformats.org/officeDocument/2006/relationships/hyperlink" Target="https://www.mattioli1885journals.com/index.php/progressinnutrition/article/view/12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27</cp:revision>
  <dcterms:created xsi:type="dcterms:W3CDTF">2023-09-12T19:17:00Z</dcterms:created>
  <dcterms:modified xsi:type="dcterms:W3CDTF">2024-09-06T06:28:00Z</dcterms:modified>
</cp:coreProperties>
</file>