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605"/>
        <w:gridCol w:w="961"/>
        <w:gridCol w:w="7"/>
        <w:gridCol w:w="1444"/>
        <w:gridCol w:w="742"/>
        <w:gridCol w:w="306"/>
        <w:gridCol w:w="262"/>
        <w:gridCol w:w="1052"/>
        <w:gridCol w:w="248"/>
        <w:gridCol w:w="497"/>
        <w:gridCol w:w="972"/>
        <w:gridCol w:w="702"/>
        <w:gridCol w:w="684"/>
      </w:tblGrid>
      <w:tr w:rsidR="00494424" w:rsidRPr="00A22864" w:rsidTr="00A11F8F">
        <w:trPr>
          <w:trHeight w:val="227"/>
          <w:jc w:val="center"/>
        </w:trPr>
        <w:tc>
          <w:tcPr>
            <w:tcW w:w="159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01" w:type="pct"/>
            <w:gridSpan w:val="11"/>
            <w:vAlign w:val="center"/>
          </w:tcPr>
          <w:p w:rsidR="00494424" w:rsidRPr="00A22864" w:rsidRDefault="003922EB" w:rsidP="008E1BFA">
            <w:pPr>
              <w:spacing w:after="60"/>
              <w:rPr>
                <w:lang w:val="sr-Cyrl-CS"/>
              </w:rPr>
            </w:pPr>
            <w:hyperlink r:id="rId5" w:history="1">
              <w:r w:rsidR="00436B95" w:rsidRPr="007B55D7">
                <w:rPr>
                  <w:rStyle w:val="Hyperlink"/>
                </w:rPr>
                <w:t>Далиборка</w:t>
              </w:r>
              <w:r w:rsidR="00436B95" w:rsidRPr="007B55D7">
                <w:rPr>
                  <w:rStyle w:val="Hyperlink"/>
                  <w:lang w:val="sr-Cyrl-CS"/>
                </w:rPr>
                <w:t xml:space="preserve"> Бурсаћ</w:t>
              </w:r>
            </w:hyperlink>
          </w:p>
        </w:tc>
      </w:tr>
      <w:tr w:rsidR="00494424" w:rsidRPr="00A22864" w:rsidTr="00A11F8F">
        <w:trPr>
          <w:trHeight w:val="227"/>
          <w:jc w:val="center"/>
        </w:trPr>
        <w:tc>
          <w:tcPr>
            <w:tcW w:w="159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01" w:type="pct"/>
            <w:gridSpan w:val="11"/>
            <w:vAlign w:val="center"/>
          </w:tcPr>
          <w:p w:rsidR="00494424" w:rsidRPr="0030693E" w:rsidRDefault="0030693E" w:rsidP="008E1BFA">
            <w:pPr>
              <w:spacing w:after="60"/>
            </w:pPr>
            <w:r>
              <w:t>Ванредни професор</w:t>
            </w:r>
          </w:p>
        </w:tc>
      </w:tr>
      <w:tr w:rsidR="00494424" w:rsidRPr="00A22864" w:rsidTr="00A11F8F">
        <w:trPr>
          <w:trHeight w:val="227"/>
          <w:jc w:val="center"/>
        </w:trPr>
        <w:tc>
          <w:tcPr>
            <w:tcW w:w="159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01" w:type="pct"/>
            <w:gridSpan w:val="11"/>
            <w:vAlign w:val="center"/>
          </w:tcPr>
          <w:p w:rsidR="00494424" w:rsidRPr="00A22864" w:rsidRDefault="00436B95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Интерна</w:t>
            </w:r>
            <w:r w:rsidR="00E612D8">
              <w:rPr>
                <w:lang w:val="sr-Cyrl-CS"/>
              </w:rPr>
              <w:t xml:space="preserve"> медицина</w:t>
            </w:r>
          </w:p>
        </w:tc>
      </w:tr>
      <w:tr w:rsidR="00975A90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2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90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07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E612D8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2" w:type="pct"/>
            <w:gridSpan w:val="2"/>
            <w:vAlign w:val="center"/>
          </w:tcPr>
          <w:p w:rsidR="00E612D8" w:rsidRPr="0094139B" w:rsidRDefault="00E612D8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  <w:tc>
          <w:tcPr>
            <w:tcW w:w="1090" w:type="pct"/>
            <w:gridSpan w:val="2"/>
          </w:tcPr>
          <w:p w:rsidR="00E612D8" w:rsidRPr="000342FD" w:rsidRDefault="00E612D8">
            <w:r w:rsidRPr="000342F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307" w:type="pct"/>
            <w:gridSpan w:val="8"/>
            <w:vAlign w:val="center"/>
          </w:tcPr>
          <w:p w:rsidR="00E612D8" w:rsidRPr="000342FD" w:rsidRDefault="00923539" w:rsidP="008E1BFA">
            <w:pPr>
              <w:spacing w:after="60"/>
              <w:rPr>
                <w:lang w:val="sr-Cyrl-CS"/>
              </w:rPr>
            </w:pPr>
            <w:r w:rsidRPr="000342FD">
              <w:rPr>
                <w:lang w:val="sr-Cyrl-CS"/>
              </w:rPr>
              <w:t>Интерна</w:t>
            </w:r>
            <w:r w:rsidR="00E612D8" w:rsidRPr="000342FD">
              <w:rPr>
                <w:lang w:val="sr-Cyrl-CS"/>
              </w:rPr>
              <w:t xml:space="preserve"> медицина</w:t>
            </w:r>
          </w:p>
        </w:tc>
      </w:tr>
      <w:tr w:rsidR="00E612D8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E612D8" w:rsidRPr="00A22864" w:rsidRDefault="00E612D8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2" w:type="pct"/>
            <w:gridSpan w:val="2"/>
            <w:vAlign w:val="center"/>
          </w:tcPr>
          <w:p w:rsidR="00E612D8" w:rsidRPr="0094139B" w:rsidRDefault="009537E9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2015</w:t>
            </w:r>
            <w:r w:rsidR="00E612D8">
              <w:rPr>
                <w:lang w:val="en-US"/>
              </w:rPr>
              <w:t>.</w:t>
            </w:r>
          </w:p>
        </w:tc>
        <w:tc>
          <w:tcPr>
            <w:tcW w:w="1090" w:type="pct"/>
            <w:gridSpan w:val="2"/>
          </w:tcPr>
          <w:p w:rsidR="00E612D8" w:rsidRPr="000342FD" w:rsidRDefault="00E612D8">
            <w:r w:rsidRPr="000342FD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307" w:type="pct"/>
            <w:gridSpan w:val="8"/>
            <w:vAlign w:val="center"/>
          </w:tcPr>
          <w:p w:rsidR="00E612D8" w:rsidRPr="000342FD" w:rsidRDefault="009537E9" w:rsidP="008E1BFA">
            <w:pPr>
              <w:spacing w:after="60"/>
            </w:pPr>
            <w:r w:rsidRPr="000342FD">
              <w:rPr>
                <w:color w:val="000000"/>
              </w:rPr>
              <w:t>Интерна медицина</w:t>
            </w:r>
          </w:p>
        </w:tc>
      </w:tr>
      <w:tr w:rsidR="009537E9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9537E9" w:rsidRPr="00A22864" w:rsidRDefault="009537E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Магистратура </w:t>
            </w:r>
          </w:p>
        </w:tc>
        <w:tc>
          <w:tcPr>
            <w:tcW w:w="482" w:type="pct"/>
            <w:gridSpan w:val="2"/>
            <w:vAlign w:val="center"/>
          </w:tcPr>
          <w:p w:rsidR="009537E9" w:rsidRPr="009537E9" w:rsidRDefault="009537E9" w:rsidP="008E1BFA">
            <w:pPr>
              <w:spacing w:after="60"/>
            </w:pPr>
            <w:r>
              <w:t xml:space="preserve">2008. </w:t>
            </w:r>
          </w:p>
        </w:tc>
        <w:tc>
          <w:tcPr>
            <w:tcW w:w="1090" w:type="pct"/>
            <w:gridSpan w:val="2"/>
          </w:tcPr>
          <w:p w:rsidR="009537E9" w:rsidRPr="000342FD" w:rsidRDefault="009537E9">
            <w:pPr>
              <w:rPr>
                <w:lang w:val="sr-Cyrl-CS"/>
              </w:rPr>
            </w:pPr>
            <w:r w:rsidRPr="000342FD">
              <w:rPr>
                <w:lang w:val="sr-Cyrl-CS"/>
              </w:rPr>
              <w:t>Медицински факултет</w:t>
            </w:r>
          </w:p>
          <w:p w:rsidR="009537E9" w:rsidRPr="000342FD" w:rsidRDefault="009537E9">
            <w:pPr>
              <w:rPr>
                <w:lang w:val="sr-Cyrl-CS"/>
              </w:rPr>
            </w:pPr>
            <w:r w:rsidRPr="000342FD">
              <w:rPr>
                <w:lang w:val="sr-Cyrl-CS"/>
              </w:rPr>
              <w:t>Нови Сад</w:t>
            </w:r>
          </w:p>
        </w:tc>
        <w:tc>
          <w:tcPr>
            <w:tcW w:w="2307" w:type="pct"/>
            <w:gridSpan w:val="8"/>
            <w:vAlign w:val="center"/>
          </w:tcPr>
          <w:p w:rsidR="009537E9" w:rsidRPr="000342FD" w:rsidRDefault="009537E9" w:rsidP="008E1BFA">
            <w:pPr>
              <w:spacing w:after="60"/>
              <w:rPr>
                <w:color w:val="000000"/>
              </w:rPr>
            </w:pPr>
            <w:r w:rsidRPr="000342FD">
              <w:rPr>
                <w:color w:val="000000"/>
              </w:rPr>
              <w:t>Интерна медицина</w:t>
            </w:r>
          </w:p>
        </w:tc>
      </w:tr>
      <w:tr w:rsidR="009537E9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9537E9" w:rsidRPr="009537E9" w:rsidRDefault="009537E9" w:rsidP="008E1BFA">
            <w:pPr>
              <w:spacing w:after="60"/>
            </w:pPr>
            <w:r>
              <w:t>Субспецијализација</w:t>
            </w:r>
          </w:p>
        </w:tc>
        <w:tc>
          <w:tcPr>
            <w:tcW w:w="482" w:type="pct"/>
            <w:gridSpan w:val="2"/>
            <w:vAlign w:val="center"/>
          </w:tcPr>
          <w:p w:rsidR="009537E9" w:rsidRPr="009537E9" w:rsidRDefault="009537E9" w:rsidP="008E1BFA">
            <w:pPr>
              <w:spacing w:after="60"/>
            </w:pPr>
            <w:r>
              <w:t xml:space="preserve">2006. </w:t>
            </w:r>
          </w:p>
        </w:tc>
        <w:tc>
          <w:tcPr>
            <w:tcW w:w="1090" w:type="pct"/>
            <w:gridSpan w:val="2"/>
          </w:tcPr>
          <w:p w:rsidR="009537E9" w:rsidRPr="000342FD" w:rsidRDefault="009537E9">
            <w:pPr>
              <w:rPr>
                <w:lang w:val="sr-Cyrl-CS"/>
              </w:rPr>
            </w:pPr>
            <w:r w:rsidRPr="000342FD">
              <w:rPr>
                <w:lang w:val="sr-Cyrl-CS"/>
              </w:rPr>
              <w:t>Медицински факултет</w:t>
            </w:r>
          </w:p>
          <w:p w:rsidR="009537E9" w:rsidRPr="000342FD" w:rsidRDefault="009537E9">
            <w:pPr>
              <w:rPr>
                <w:lang w:val="sr-Cyrl-CS"/>
              </w:rPr>
            </w:pPr>
            <w:r w:rsidRPr="000342FD">
              <w:rPr>
                <w:lang w:val="sr-Cyrl-CS"/>
              </w:rPr>
              <w:t>Нови Сад</w:t>
            </w:r>
          </w:p>
        </w:tc>
        <w:tc>
          <w:tcPr>
            <w:tcW w:w="2307" w:type="pct"/>
            <w:gridSpan w:val="8"/>
            <w:vAlign w:val="center"/>
          </w:tcPr>
          <w:p w:rsidR="009537E9" w:rsidRPr="000342FD" w:rsidRDefault="009537E9" w:rsidP="008E1BFA">
            <w:pPr>
              <w:spacing w:after="60"/>
              <w:rPr>
                <w:color w:val="000000"/>
              </w:rPr>
            </w:pPr>
            <w:r w:rsidRPr="000342FD">
              <w:rPr>
                <w:color w:val="000000"/>
              </w:rPr>
              <w:t>Онкологија</w:t>
            </w:r>
          </w:p>
        </w:tc>
      </w:tr>
      <w:tr w:rsidR="00975A90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494424" w:rsidRPr="009537E9" w:rsidRDefault="009537E9" w:rsidP="00975A90">
            <w:pPr>
              <w:spacing w:after="60"/>
            </w:pPr>
            <w:r>
              <w:t>Специјализација</w:t>
            </w:r>
          </w:p>
        </w:tc>
        <w:tc>
          <w:tcPr>
            <w:tcW w:w="482" w:type="pct"/>
            <w:gridSpan w:val="2"/>
            <w:vAlign w:val="center"/>
          </w:tcPr>
          <w:p w:rsidR="00494424" w:rsidRPr="00A22864" w:rsidRDefault="009537E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2004.</w:t>
            </w:r>
          </w:p>
        </w:tc>
        <w:tc>
          <w:tcPr>
            <w:tcW w:w="1090" w:type="pct"/>
            <w:gridSpan w:val="2"/>
            <w:vAlign w:val="center"/>
          </w:tcPr>
          <w:p w:rsidR="00494424" w:rsidRPr="000342FD" w:rsidRDefault="009537E9" w:rsidP="008E1BFA">
            <w:pPr>
              <w:spacing w:after="60"/>
              <w:rPr>
                <w:lang w:val="sr-Cyrl-CS"/>
              </w:rPr>
            </w:pPr>
            <w:r w:rsidRPr="000342FD">
              <w:rPr>
                <w:lang w:val="sr-Cyrl-CS"/>
              </w:rPr>
              <w:t>Медицински факултет</w:t>
            </w:r>
          </w:p>
          <w:p w:rsidR="009537E9" w:rsidRPr="000342FD" w:rsidRDefault="009537E9" w:rsidP="008E1BFA">
            <w:pPr>
              <w:spacing w:after="60"/>
              <w:rPr>
                <w:lang w:val="sr-Cyrl-CS"/>
              </w:rPr>
            </w:pPr>
            <w:r w:rsidRPr="000342FD">
              <w:rPr>
                <w:lang w:val="sr-Cyrl-CS"/>
              </w:rPr>
              <w:t>Нови Сад</w:t>
            </w:r>
          </w:p>
        </w:tc>
        <w:tc>
          <w:tcPr>
            <w:tcW w:w="2307" w:type="pct"/>
            <w:gridSpan w:val="8"/>
            <w:vAlign w:val="center"/>
          </w:tcPr>
          <w:p w:rsidR="00494424" w:rsidRPr="000342FD" w:rsidRDefault="009537E9" w:rsidP="008E1BFA">
            <w:pPr>
              <w:spacing w:after="60"/>
              <w:rPr>
                <w:lang w:val="sr-Cyrl-CS"/>
              </w:rPr>
            </w:pPr>
            <w:r w:rsidRPr="000342FD">
              <w:rPr>
                <w:lang w:val="sr-Cyrl-CS"/>
              </w:rPr>
              <w:t>Интерна медицина</w:t>
            </w:r>
          </w:p>
        </w:tc>
      </w:tr>
      <w:tr w:rsidR="00975A90" w:rsidRPr="00A22864" w:rsidTr="00A11F8F">
        <w:trPr>
          <w:trHeight w:val="227"/>
          <w:jc w:val="center"/>
        </w:trPr>
        <w:tc>
          <w:tcPr>
            <w:tcW w:w="112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2" w:type="pct"/>
            <w:gridSpan w:val="2"/>
            <w:vAlign w:val="center"/>
          </w:tcPr>
          <w:p w:rsidR="00494424" w:rsidRPr="0094139B" w:rsidRDefault="009537E9" w:rsidP="008E1BF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1996</w:t>
            </w:r>
            <w:r w:rsidR="0094139B">
              <w:rPr>
                <w:lang w:val="en-US"/>
              </w:rPr>
              <w:t>.</w:t>
            </w:r>
          </w:p>
        </w:tc>
        <w:tc>
          <w:tcPr>
            <w:tcW w:w="1090" w:type="pct"/>
            <w:gridSpan w:val="2"/>
            <w:vAlign w:val="center"/>
          </w:tcPr>
          <w:p w:rsidR="00494424" w:rsidRPr="000342FD" w:rsidRDefault="0030693E" w:rsidP="008E1BFA">
            <w:pPr>
              <w:spacing w:after="60"/>
              <w:rPr>
                <w:lang w:val="sr-Cyrl-CS"/>
              </w:rPr>
            </w:pPr>
            <w:r w:rsidRPr="000342FD">
              <w:rPr>
                <w:lang w:val="sr-Cyrl-CS"/>
              </w:rPr>
              <w:t xml:space="preserve">Медицински факултет </w:t>
            </w:r>
            <w:r w:rsidR="00E612D8" w:rsidRPr="000342FD">
              <w:rPr>
                <w:lang w:val="sr-Cyrl-CS"/>
              </w:rPr>
              <w:t xml:space="preserve"> Нови Сад</w:t>
            </w:r>
          </w:p>
        </w:tc>
        <w:tc>
          <w:tcPr>
            <w:tcW w:w="2307" w:type="pct"/>
            <w:gridSpan w:val="8"/>
            <w:vAlign w:val="center"/>
          </w:tcPr>
          <w:p w:rsidR="00494424" w:rsidRPr="000342FD" w:rsidRDefault="009537E9" w:rsidP="008E1BFA">
            <w:pPr>
              <w:spacing w:after="60"/>
              <w:rPr>
                <w:lang w:val="sr-Cyrl-CS"/>
              </w:rPr>
            </w:pPr>
            <w:r w:rsidRPr="000342FD">
              <w:rPr>
                <w:color w:val="000000"/>
              </w:rPr>
              <w:t>О</w:t>
            </w:r>
            <w:r w:rsidR="0030693E" w:rsidRPr="000342FD">
              <w:rPr>
                <w:color w:val="000000"/>
              </w:rPr>
              <w:t>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98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7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9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69229B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54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5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32547" w:rsidRPr="0030693E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D32547" w:rsidRPr="0030693E" w:rsidRDefault="0030693E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 w:rsidRPr="0030693E">
              <w:rPr>
                <w:color w:val="000000" w:themeColor="text1"/>
              </w:rPr>
              <w:t>1.</w:t>
            </w:r>
          </w:p>
        </w:tc>
        <w:tc>
          <w:tcPr>
            <w:tcW w:w="3554" w:type="pct"/>
            <w:gridSpan w:val="10"/>
          </w:tcPr>
          <w:p w:rsidR="00D32547" w:rsidRPr="00853626" w:rsidRDefault="008A58DE" w:rsidP="00FA043A">
            <w:pPr>
              <w:pStyle w:val="NormalWeb"/>
              <w:spacing w:after="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58DE">
              <w:rPr>
                <w:b/>
                <w:color w:val="000000"/>
                <w:sz w:val="20"/>
                <w:szCs w:val="20"/>
              </w:rPr>
              <w:t>Bursac</w:t>
            </w:r>
            <w:proofErr w:type="spellEnd"/>
            <w:r w:rsidRPr="008A58DE">
              <w:rPr>
                <w:b/>
                <w:color w:val="000000"/>
                <w:sz w:val="20"/>
                <w:szCs w:val="20"/>
              </w:rPr>
              <w:t xml:space="preserve"> D</w:t>
            </w:r>
            <w:r w:rsidRPr="008A58DE">
              <w:rPr>
                <w:color w:val="000000"/>
                <w:sz w:val="20"/>
                <w:szCs w:val="20"/>
              </w:rPr>
              <w:t>,</w:t>
            </w:r>
            <w:r w:rsidR="007B55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8DE">
              <w:rPr>
                <w:color w:val="000000"/>
                <w:sz w:val="20"/>
                <w:szCs w:val="20"/>
              </w:rPr>
              <w:t>Zaric</w:t>
            </w:r>
            <w:proofErr w:type="spellEnd"/>
            <w:r w:rsidRPr="008A58DE">
              <w:rPr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8A58DE">
              <w:rPr>
                <w:color w:val="000000"/>
                <w:sz w:val="20"/>
                <w:szCs w:val="20"/>
              </w:rPr>
              <w:t>Bokan</w:t>
            </w:r>
            <w:proofErr w:type="spellEnd"/>
            <w:r w:rsidRPr="008A58DE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8A58DE">
              <w:rPr>
                <w:color w:val="000000"/>
                <w:sz w:val="20"/>
                <w:szCs w:val="20"/>
              </w:rPr>
              <w:t>Kovacevic</w:t>
            </w:r>
            <w:proofErr w:type="spellEnd"/>
            <w:r w:rsidRPr="008A58DE">
              <w:rPr>
                <w:color w:val="000000"/>
                <w:sz w:val="20"/>
                <w:szCs w:val="20"/>
              </w:rPr>
              <w:t xml:space="preserve"> T, Stojsic V</w:t>
            </w:r>
            <w:r w:rsidR="007B55D7">
              <w:rPr>
                <w:color w:val="000000"/>
                <w:sz w:val="20"/>
                <w:szCs w:val="20"/>
              </w:rPr>
              <w:t>,</w:t>
            </w:r>
            <w:r w:rsidRPr="008A58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8DE">
              <w:rPr>
                <w:color w:val="000000"/>
                <w:sz w:val="20"/>
                <w:szCs w:val="20"/>
              </w:rPr>
              <w:t>Petkov</w:t>
            </w:r>
            <w:proofErr w:type="spellEnd"/>
            <w:r w:rsidRPr="008A58DE">
              <w:rPr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8A58DE">
              <w:rPr>
                <w:color w:val="000000"/>
                <w:sz w:val="20"/>
                <w:szCs w:val="20"/>
              </w:rPr>
              <w:t>Mitrovic</w:t>
            </w:r>
            <w:proofErr w:type="spellEnd"/>
            <w:r w:rsidRPr="008A58DE">
              <w:rPr>
                <w:color w:val="000000"/>
                <w:sz w:val="20"/>
                <w:szCs w:val="20"/>
              </w:rPr>
              <w:t xml:space="preserve">  K, </w:t>
            </w:r>
            <w:proofErr w:type="spellStart"/>
            <w:r w:rsidRPr="008A58DE">
              <w:rPr>
                <w:color w:val="000000"/>
                <w:sz w:val="20"/>
                <w:szCs w:val="20"/>
              </w:rPr>
              <w:t>Stojanovic</w:t>
            </w:r>
            <w:proofErr w:type="spellEnd"/>
            <w:r w:rsidRPr="008A58DE">
              <w:rPr>
                <w:color w:val="000000"/>
                <w:sz w:val="20"/>
                <w:szCs w:val="20"/>
              </w:rPr>
              <w:t xml:space="preserve"> G. </w:t>
            </w:r>
            <w:hyperlink r:id="rId6" w:history="1">
              <w:r w:rsidRPr="00AD388C">
                <w:rPr>
                  <w:rStyle w:val="Hyperlink"/>
                  <w:sz w:val="20"/>
                  <w:szCs w:val="20"/>
                </w:rPr>
                <w:t>Mortality of covid-19 pneumonia during anticancer treatment in lung cancer patients</w:t>
              </w:r>
            </w:hyperlink>
            <w:r w:rsidRPr="008A58D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A58DE">
              <w:rPr>
                <w:sz w:val="20"/>
                <w:szCs w:val="20"/>
              </w:rPr>
              <w:t>Vo</w:t>
            </w:r>
            <w:r>
              <w:rPr>
                <w:sz w:val="20"/>
                <w:szCs w:val="20"/>
              </w:rPr>
              <w:t>jnosanit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B55D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regl.</w:t>
            </w:r>
            <w:r w:rsidR="007B5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proofErr w:type="gramStart"/>
            <w:r>
              <w:rPr>
                <w:sz w:val="20"/>
                <w:szCs w:val="20"/>
              </w:rPr>
              <w:t>;79</w:t>
            </w:r>
            <w:proofErr w:type="gramEnd"/>
            <w:r>
              <w:rPr>
                <w:sz w:val="20"/>
                <w:szCs w:val="20"/>
              </w:rPr>
              <w:t>(5):</w:t>
            </w:r>
            <w:r w:rsidRPr="008A58DE">
              <w:rPr>
                <w:sz w:val="20"/>
                <w:szCs w:val="20"/>
              </w:rPr>
              <w:t>481-7.</w:t>
            </w:r>
          </w:p>
        </w:tc>
        <w:tc>
          <w:tcPr>
            <w:tcW w:w="430" w:type="pct"/>
          </w:tcPr>
          <w:p w:rsidR="00D32547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166/170</w:t>
            </w:r>
          </w:p>
          <w:p w:rsidR="007B55D7" w:rsidRPr="0030693E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</w:tcPr>
          <w:p w:rsidR="00D32547" w:rsidRDefault="001773AA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0693E">
              <w:rPr>
                <w:color w:val="000000" w:themeColor="text1"/>
                <w:sz w:val="20"/>
                <w:szCs w:val="20"/>
              </w:rPr>
              <w:t>23</w:t>
            </w:r>
          </w:p>
          <w:p w:rsidR="007B55D7" w:rsidRPr="0030693E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32547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0.2</w:t>
            </w:r>
          </w:p>
          <w:p w:rsidR="007B55D7" w:rsidRPr="0030693E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612D8" w:rsidRPr="0030693E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E612D8" w:rsidRPr="0069229B" w:rsidRDefault="0069229B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54" w:type="pct"/>
            <w:gridSpan w:val="10"/>
          </w:tcPr>
          <w:p w:rsidR="00E612D8" w:rsidRPr="00853626" w:rsidRDefault="003922EB" w:rsidP="00FA043A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hyperlink r:id="rId7" w:history="1">
              <w:r w:rsidR="007B55D7" w:rsidRPr="008A58DE">
                <w:rPr>
                  <w:rStyle w:val="Hyperlink"/>
                  <w:color w:val="000000"/>
                  <w:u w:val="none"/>
                </w:rPr>
                <w:t>Zarogoulidis P</w:t>
              </w:r>
            </w:hyperlink>
            <w:r w:rsidR="007B55D7">
              <w:t xml:space="preserve"> ... </w:t>
            </w:r>
            <w:r w:rsidR="007B55D7" w:rsidRPr="008A58DE">
              <w:rPr>
                <w:color w:val="000000"/>
              </w:rPr>
              <w:t xml:space="preserve"> </w:t>
            </w:r>
            <w:hyperlink r:id="rId8" w:history="1">
              <w:r w:rsidR="007B55D7" w:rsidRPr="008A58DE">
                <w:rPr>
                  <w:rStyle w:val="Hyperlink"/>
                  <w:color w:val="000000"/>
                  <w:u w:val="none"/>
                </w:rPr>
                <w:t>Zaric B</w:t>
              </w:r>
              <w:r w:rsidR="007B55D7">
                <w:rPr>
                  <w:rStyle w:val="Hyperlink"/>
                  <w:color w:val="000000"/>
                  <w:u w:val="none"/>
                </w:rPr>
                <w:t>,</w:t>
              </w:r>
            </w:hyperlink>
            <w:r w:rsidR="007B55D7" w:rsidRPr="008A58DE">
              <w:rPr>
                <w:color w:val="000000"/>
              </w:rPr>
              <w:t> </w:t>
            </w:r>
            <w:hyperlink r:id="rId9" w:history="1">
              <w:r w:rsidR="007B55D7" w:rsidRPr="008A58DE">
                <w:rPr>
                  <w:rStyle w:val="Hyperlink"/>
                  <w:color w:val="000000"/>
                  <w:u w:val="none"/>
                </w:rPr>
                <w:t>Kovacevic T</w:t>
              </w:r>
              <w:r w:rsidR="007B55D7">
                <w:rPr>
                  <w:rStyle w:val="Hyperlink"/>
                  <w:color w:val="000000"/>
                  <w:u w:val="none"/>
                </w:rPr>
                <w:t>,</w:t>
              </w:r>
            </w:hyperlink>
            <w:r w:rsidR="007B55D7">
              <w:t xml:space="preserve"> </w:t>
            </w:r>
            <w:hyperlink r:id="rId10" w:history="1">
              <w:r w:rsidR="007B55D7" w:rsidRPr="008A58DE">
                <w:rPr>
                  <w:rStyle w:val="Hyperlink"/>
                  <w:color w:val="000000"/>
                  <w:u w:val="none"/>
                </w:rPr>
                <w:t>Stojsic V</w:t>
              </w:r>
              <w:r w:rsidR="007B55D7">
                <w:rPr>
                  <w:rStyle w:val="Hyperlink"/>
                  <w:color w:val="000000"/>
                  <w:u w:val="none"/>
                </w:rPr>
                <w:t>,</w:t>
              </w:r>
            </w:hyperlink>
            <w:r w:rsidR="007B55D7">
              <w:t xml:space="preserve"> </w:t>
            </w:r>
            <w:hyperlink r:id="rId11" w:history="1">
              <w:r w:rsidR="007B55D7" w:rsidRPr="008A58DE">
                <w:rPr>
                  <w:rStyle w:val="Hyperlink"/>
                  <w:color w:val="000000"/>
                  <w:u w:val="none"/>
                </w:rPr>
                <w:t>Sarcev T</w:t>
              </w:r>
              <w:r w:rsidR="007B55D7">
                <w:rPr>
                  <w:rStyle w:val="Hyperlink"/>
                  <w:color w:val="000000"/>
                  <w:u w:val="none"/>
                </w:rPr>
                <w:t>,</w:t>
              </w:r>
              <w:r w:rsidR="007B55D7" w:rsidRPr="008A58DE">
                <w:rPr>
                  <w:rStyle w:val="Hyperlink"/>
                  <w:color w:val="000000"/>
                  <w:u w:val="none"/>
                </w:rPr>
                <w:t> </w:t>
              </w:r>
            </w:hyperlink>
            <w:hyperlink r:id="rId12" w:history="1">
              <w:r w:rsidR="007B55D7" w:rsidRPr="008A58DE">
                <w:rPr>
                  <w:rStyle w:val="Hyperlink"/>
                  <w:b/>
                  <w:color w:val="000000"/>
                  <w:u w:val="none"/>
                </w:rPr>
                <w:t>Bursac D</w:t>
              </w:r>
              <w:r w:rsidR="007B55D7">
                <w:rPr>
                  <w:rStyle w:val="Hyperlink"/>
                  <w:b/>
                  <w:color w:val="000000"/>
                  <w:u w:val="none"/>
                </w:rPr>
                <w:t>,</w:t>
              </w:r>
              <w:r w:rsidR="007B55D7" w:rsidRPr="008A58DE">
                <w:rPr>
                  <w:rStyle w:val="Hyperlink"/>
                  <w:b/>
                  <w:color w:val="000000"/>
                  <w:u w:val="none"/>
                </w:rPr>
                <w:t xml:space="preserve"> </w:t>
              </w:r>
            </w:hyperlink>
            <w:hyperlink r:id="rId13" w:history="1">
              <w:r w:rsidR="007B55D7" w:rsidRPr="008A58DE">
                <w:rPr>
                  <w:rStyle w:val="Hyperlink"/>
                  <w:color w:val="000000"/>
                  <w:u w:val="none"/>
                </w:rPr>
                <w:t>Kukic</w:t>
              </w:r>
              <w:r w:rsidR="007B55D7">
                <w:rPr>
                  <w:rStyle w:val="Hyperlink"/>
                  <w:color w:val="000000"/>
                  <w:u w:val="none"/>
                </w:rPr>
                <w:t xml:space="preserve"> </w:t>
              </w:r>
              <w:r w:rsidR="007B55D7" w:rsidRPr="008A58DE">
                <w:rPr>
                  <w:rStyle w:val="Hyperlink"/>
                  <w:color w:val="000000"/>
                  <w:u w:val="none"/>
                </w:rPr>
                <w:t>B</w:t>
              </w:r>
            </w:hyperlink>
            <w:r w:rsidR="007B55D7">
              <w:t xml:space="preserve"> ... (broj koautora 37).</w:t>
            </w:r>
            <w:r w:rsidR="007B55D7" w:rsidRPr="00300EF1">
              <w:rPr>
                <w:color w:val="000000"/>
              </w:rPr>
              <w:t xml:space="preserve"> </w:t>
            </w:r>
            <w:hyperlink r:id="rId14" w:history="1">
              <w:r w:rsidR="007B55D7" w:rsidRPr="00AD388C">
                <w:rPr>
                  <w:rStyle w:val="Hyperlink"/>
                </w:rPr>
                <w:t>Intratumoral Treatment with Chemotherapy and Immunotherapy for NSCLC with EBUS-TBNA 19G</w:t>
              </w:r>
            </w:hyperlink>
            <w:r w:rsidR="007B55D7">
              <w:t>. J</w:t>
            </w:r>
            <w:r w:rsidR="00AD388C">
              <w:t xml:space="preserve"> C</w:t>
            </w:r>
            <w:r w:rsidR="007B55D7">
              <w:t>ancer. 2021;12(9):2560-</w:t>
            </w:r>
            <w:r w:rsidR="007B55D7" w:rsidRPr="0020747A">
              <w:t>9</w:t>
            </w:r>
            <w:r w:rsidR="007B55D7">
              <w:t>.</w:t>
            </w:r>
          </w:p>
        </w:tc>
        <w:tc>
          <w:tcPr>
            <w:tcW w:w="430" w:type="pct"/>
          </w:tcPr>
          <w:p w:rsidR="00E612D8" w:rsidRPr="0030693E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115/245</w:t>
            </w:r>
          </w:p>
        </w:tc>
        <w:tc>
          <w:tcPr>
            <w:tcW w:w="350" w:type="pct"/>
          </w:tcPr>
          <w:p w:rsidR="00E612D8" w:rsidRPr="0069229B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" w:type="pct"/>
          </w:tcPr>
          <w:p w:rsidR="00E612D8" w:rsidRPr="0030693E" w:rsidRDefault="007B55D7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4.478</w:t>
            </w:r>
          </w:p>
        </w:tc>
      </w:tr>
      <w:tr w:rsidR="00E612D8" w:rsidRPr="0030693E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E612D8" w:rsidRPr="0069229B" w:rsidRDefault="0069229B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54" w:type="pct"/>
            <w:gridSpan w:val="10"/>
          </w:tcPr>
          <w:p w:rsidR="00E612D8" w:rsidRPr="00853626" w:rsidRDefault="003922EB" w:rsidP="00FA043A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hyperlink r:id="rId15" w:history="1">
              <w:r w:rsidR="00AD388C" w:rsidRPr="008A58DE">
                <w:rPr>
                  <w:rStyle w:val="Hyperlink"/>
                  <w:color w:val="000000"/>
                  <w:u w:val="none"/>
                </w:rPr>
                <w:t>Zarogoulidis P</w:t>
              </w:r>
            </w:hyperlink>
            <w:r w:rsidR="00AD388C">
              <w:t xml:space="preserve"> ... </w:t>
            </w:r>
            <w:r w:rsidR="00AD388C" w:rsidRPr="008A58DE">
              <w:rPr>
                <w:color w:val="000000"/>
              </w:rPr>
              <w:t xml:space="preserve"> </w:t>
            </w:r>
            <w:hyperlink r:id="rId16" w:history="1">
              <w:r w:rsidR="00AD388C" w:rsidRPr="008A58DE">
                <w:rPr>
                  <w:rStyle w:val="Hyperlink"/>
                  <w:color w:val="000000"/>
                  <w:u w:val="none"/>
                </w:rPr>
                <w:t>Zaric B</w:t>
              </w:r>
              <w:r w:rsidR="00AD388C">
                <w:rPr>
                  <w:rStyle w:val="Hyperlink"/>
                  <w:color w:val="000000"/>
                  <w:u w:val="none"/>
                </w:rPr>
                <w:t>,</w:t>
              </w:r>
            </w:hyperlink>
            <w:r w:rsidR="00AD388C" w:rsidRPr="008A58DE">
              <w:rPr>
                <w:color w:val="000000"/>
              </w:rPr>
              <w:t> </w:t>
            </w:r>
            <w:hyperlink r:id="rId17" w:history="1">
              <w:r w:rsidR="00AD388C" w:rsidRPr="008A58DE">
                <w:rPr>
                  <w:rStyle w:val="Hyperlink"/>
                  <w:color w:val="000000"/>
                  <w:u w:val="none"/>
                </w:rPr>
                <w:t>Kovacevic T</w:t>
              </w:r>
              <w:r w:rsidR="00AD388C">
                <w:rPr>
                  <w:rStyle w:val="Hyperlink"/>
                  <w:color w:val="000000"/>
                  <w:u w:val="none"/>
                </w:rPr>
                <w:t>,</w:t>
              </w:r>
            </w:hyperlink>
            <w:r w:rsidR="00AD388C">
              <w:t xml:space="preserve"> </w:t>
            </w:r>
            <w:hyperlink r:id="rId18" w:history="1">
              <w:r w:rsidR="00AD388C" w:rsidRPr="008A58DE">
                <w:rPr>
                  <w:rStyle w:val="Hyperlink"/>
                  <w:color w:val="000000"/>
                  <w:u w:val="none"/>
                </w:rPr>
                <w:t>Stojsic V</w:t>
              </w:r>
              <w:r w:rsidR="00AD388C">
                <w:rPr>
                  <w:rStyle w:val="Hyperlink"/>
                  <w:color w:val="000000"/>
                  <w:u w:val="none"/>
                </w:rPr>
                <w:t>,</w:t>
              </w:r>
            </w:hyperlink>
            <w:r w:rsidR="00AD388C">
              <w:t xml:space="preserve"> </w:t>
            </w:r>
            <w:hyperlink r:id="rId19" w:history="1">
              <w:r w:rsidR="00AD388C" w:rsidRPr="008A58DE">
                <w:rPr>
                  <w:rStyle w:val="Hyperlink"/>
                  <w:color w:val="000000"/>
                  <w:u w:val="none"/>
                </w:rPr>
                <w:t>Sarcev T</w:t>
              </w:r>
              <w:r w:rsidR="00AD388C">
                <w:rPr>
                  <w:rStyle w:val="Hyperlink"/>
                  <w:color w:val="000000"/>
                  <w:u w:val="none"/>
                </w:rPr>
                <w:t>,</w:t>
              </w:r>
              <w:r w:rsidR="00AD388C" w:rsidRPr="008A58DE">
                <w:rPr>
                  <w:rStyle w:val="Hyperlink"/>
                  <w:color w:val="000000"/>
                  <w:u w:val="none"/>
                </w:rPr>
                <w:t> </w:t>
              </w:r>
            </w:hyperlink>
            <w:hyperlink r:id="rId20" w:history="1">
              <w:r w:rsidR="00AD388C" w:rsidRPr="008A58DE">
                <w:rPr>
                  <w:rStyle w:val="Hyperlink"/>
                  <w:b/>
                  <w:color w:val="000000"/>
                  <w:u w:val="none"/>
                </w:rPr>
                <w:t>Bursac D</w:t>
              </w:r>
              <w:r w:rsidR="00AD388C">
                <w:rPr>
                  <w:rStyle w:val="Hyperlink"/>
                  <w:b/>
                  <w:color w:val="000000"/>
                  <w:u w:val="none"/>
                </w:rPr>
                <w:t>,</w:t>
              </w:r>
              <w:r w:rsidR="00AD388C" w:rsidRPr="008A58DE">
                <w:rPr>
                  <w:rStyle w:val="Hyperlink"/>
                  <w:b/>
                  <w:color w:val="000000"/>
                  <w:u w:val="none"/>
                </w:rPr>
                <w:t xml:space="preserve"> </w:t>
              </w:r>
            </w:hyperlink>
            <w:hyperlink r:id="rId21" w:history="1">
              <w:r w:rsidR="00AD388C" w:rsidRPr="008A58DE">
                <w:rPr>
                  <w:rStyle w:val="Hyperlink"/>
                  <w:color w:val="000000"/>
                  <w:u w:val="none"/>
                </w:rPr>
                <w:t>Kukic</w:t>
              </w:r>
              <w:r w:rsidR="00AD388C">
                <w:rPr>
                  <w:rStyle w:val="Hyperlink"/>
                  <w:color w:val="000000"/>
                  <w:u w:val="none"/>
                </w:rPr>
                <w:t xml:space="preserve"> </w:t>
              </w:r>
              <w:r w:rsidR="00AD388C" w:rsidRPr="008A58DE">
                <w:rPr>
                  <w:rStyle w:val="Hyperlink"/>
                  <w:color w:val="000000"/>
                  <w:u w:val="none"/>
                </w:rPr>
                <w:t>B</w:t>
              </w:r>
            </w:hyperlink>
            <w:r w:rsidR="00AD388C">
              <w:t xml:space="preserve"> ... (broj koautora 32).</w:t>
            </w:r>
            <w:r w:rsidR="00AD388C" w:rsidRPr="00113B48">
              <w:rPr>
                <w:color w:val="000000"/>
              </w:rPr>
              <w:t xml:space="preserve"> </w:t>
            </w:r>
            <w:r w:rsidR="00AD388C" w:rsidRPr="00113B48">
              <w:t xml:space="preserve">Thyroid cancer diagnosis with transdermal probe 22G U/S versus EBUS-convex probe TBNA-B 22G and 19G: pros and cons. </w:t>
            </w:r>
            <w:r w:rsidR="00AD388C">
              <w:rPr>
                <w:rStyle w:val="highlight"/>
              </w:rPr>
              <w:t>Expert Rev Med Devices</w:t>
            </w:r>
            <w:r w:rsidR="00AD388C" w:rsidRPr="00113B48">
              <w:t>. 2021;18(2):197-201.</w:t>
            </w:r>
          </w:p>
        </w:tc>
        <w:tc>
          <w:tcPr>
            <w:tcW w:w="430" w:type="pct"/>
          </w:tcPr>
          <w:p w:rsidR="00E612D8" w:rsidRPr="0030693E" w:rsidRDefault="00AD388C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56/98</w:t>
            </w:r>
          </w:p>
        </w:tc>
        <w:tc>
          <w:tcPr>
            <w:tcW w:w="350" w:type="pct"/>
          </w:tcPr>
          <w:p w:rsidR="00E612D8" w:rsidRPr="0069229B" w:rsidRDefault="00AD388C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" w:type="pct"/>
          </w:tcPr>
          <w:p w:rsidR="00E612D8" w:rsidRPr="0030693E" w:rsidRDefault="00AD388C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3.439</w:t>
            </w:r>
          </w:p>
        </w:tc>
      </w:tr>
      <w:tr w:rsidR="00E612D8" w:rsidRPr="0030693E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E612D8" w:rsidRPr="0069229B" w:rsidRDefault="0069229B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bookmarkStart w:id="0" w:name="_GoBack"/>
        <w:bookmarkEnd w:id="0"/>
        <w:tc>
          <w:tcPr>
            <w:tcW w:w="3554" w:type="pct"/>
            <w:gridSpan w:val="10"/>
          </w:tcPr>
          <w:p w:rsidR="00E612D8" w:rsidRPr="005333A1" w:rsidRDefault="003922EB" w:rsidP="00FA043A">
            <w:pPr>
              <w:pStyle w:val="NormalWeb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33A1">
              <w:rPr>
                <w:sz w:val="20"/>
                <w:szCs w:val="20"/>
              </w:rPr>
              <w:fldChar w:fldCharType="begin"/>
            </w:r>
            <w:r w:rsidR="005333A1" w:rsidRPr="005333A1">
              <w:rPr>
                <w:sz w:val="20"/>
                <w:szCs w:val="20"/>
              </w:rPr>
              <w:instrText>HYPERLINK "https://kobson.nb.rs/nauka_u_srbiji.132.html?autor=Zarogoulidis%20Paul"</w:instrText>
            </w:r>
            <w:r w:rsidRPr="005333A1">
              <w:rPr>
                <w:sz w:val="20"/>
                <w:szCs w:val="20"/>
              </w:rPr>
              <w:fldChar w:fldCharType="separate"/>
            </w:r>
            <w:proofErr w:type="spellStart"/>
            <w:r w:rsidR="005333A1" w:rsidRPr="005333A1">
              <w:rPr>
                <w:rStyle w:val="Hyperlink"/>
                <w:color w:val="000000"/>
                <w:sz w:val="20"/>
                <w:szCs w:val="20"/>
                <w:u w:val="none"/>
              </w:rPr>
              <w:t>Zarogoulidis</w:t>
            </w:r>
            <w:proofErr w:type="spellEnd"/>
            <w:r w:rsidR="005333A1" w:rsidRPr="005333A1">
              <w:rPr>
                <w:rStyle w:val="Hyperlink"/>
                <w:color w:val="000000"/>
                <w:sz w:val="20"/>
                <w:szCs w:val="20"/>
                <w:u w:val="none"/>
              </w:rPr>
              <w:t xml:space="preserve"> P</w:t>
            </w:r>
            <w:r w:rsidRPr="005333A1">
              <w:rPr>
                <w:sz w:val="20"/>
                <w:szCs w:val="20"/>
              </w:rPr>
              <w:fldChar w:fldCharType="end"/>
            </w:r>
            <w:r w:rsidR="005333A1" w:rsidRPr="005333A1">
              <w:rPr>
                <w:sz w:val="20"/>
                <w:szCs w:val="20"/>
              </w:rPr>
              <w:t xml:space="preserve"> ... </w:t>
            </w:r>
            <w:r w:rsidR="005333A1" w:rsidRPr="005333A1">
              <w:rPr>
                <w:color w:val="000000"/>
                <w:sz w:val="20"/>
                <w:szCs w:val="20"/>
              </w:rPr>
              <w:t xml:space="preserve"> </w:t>
            </w:r>
            <w:hyperlink r:id="rId22" w:history="1">
              <w:proofErr w:type="spellStart"/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Zaric</w:t>
              </w:r>
              <w:proofErr w:type="spellEnd"/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B,</w:t>
              </w:r>
            </w:hyperlink>
            <w:r w:rsidR="005333A1" w:rsidRPr="005333A1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333A1">
              <w:rPr>
                <w:sz w:val="20"/>
                <w:szCs w:val="20"/>
              </w:rPr>
              <w:fldChar w:fldCharType="begin"/>
            </w:r>
            <w:r w:rsidR="005333A1" w:rsidRPr="005333A1">
              <w:rPr>
                <w:sz w:val="20"/>
                <w:szCs w:val="20"/>
              </w:rPr>
              <w:instrText>HYPERLINK "https://kobson.nb.rs/nauka_u_srbiji.132.html?autor=Kovacevic%20Tomi%20S"</w:instrText>
            </w:r>
            <w:r w:rsidRPr="005333A1">
              <w:rPr>
                <w:sz w:val="20"/>
                <w:szCs w:val="20"/>
              </w:rPr>
              <w:fldChar w:fldCharType="separate"/>
            </w:r>
            <w:r w:rsidR="005333A1" w:rsidRPr="005333A1">
              <w:rPr>
                <w:rStyle w:val="Hyperlink"/>
                <w:color w:val="000000"/>
                <w:sz w:val="20"/>
                <w:szCs w:val="20"/>
                <w:u w:val="none"/>
              </w:rPr>
              <w:t>Kovacevic</w:t>
            </w:r>
            <w:proofErr w:type="spellEnd"/>
            <w:r w:rsidR="005333A1" w:rsidRPr="005333A1">
              <w:rPr>
                <w:rStyle w:val="Hyperlink"/>
                <w:color w:val="000000"/>
                <w:sz w:val="20"/>
                <w:szCs w:val="20"/>
                <w:u w:val="none"/>
              </w:rPr>
              <w:t xml:space="preserve"> T,</w:t>
            </w:r>
            <w:r w:rsidRPr="005333A1">
              <w:rPr>
                <w:sz w:val="20"/>
                <w:szCs w:val="20"/>
              </w:rPr>
              <w:fldChar w:fldCharType="end"/>
            </w:r>
            <w:r w:rsidR="005333A1" w:rsidRPr="005333A1">
              <w:rPr>
                <w:sz w:val="20"/>
                <w:szCs w:val="20"/>
              </w:rPr>
              <w:t xml:space="preserve"> </w:t>
            </w:r>
            <w:hyperlink r:id="rId23" w:history="1"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Stojsic V,</w:t>
              </w:r>
            </w:hyperlink>
            <w:r w:rsidR="005333A1" w:rsidRPr="005333A1">
              <w:rPr>
                <w:sz w:val="20"/>
                <w:szCs w:val="20"/>
              </w:rPr>
              <w:t xml:space="preserve"> </w:t>
            </w:r>
            <w:hyperlink r:id="rId24" w:history="1">
              <w:proofErr w:type="spellStart"/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Sarcev</w:t>
              </w:r>
              <w:proofErr w:type="spellEnd"/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T, </w:t>
              </w:r>
              <w:proofErr w:type="spellStart"/>
            </w:hyperlink>
            <w:hyperlink r:id="rId25" w:history="1">
              <w:r w:rsidR="005333A1" w:rsidRPr="005333A1">
                <w:rPr>
                  <w:rStyle w:val="Hyperlink"/>
                  <w:b/>
                  <w:color w:val="000000"/>
                  <w:sz w:val="20"/>
                  <w:szCs w:val="20"/>
                  <w:u w:val="none"/>
                </w:rPr>
                <w:t>Bursac</w:t>
              </w:r>
              <w:proofErr w:type="spellEnd"/>
              <w:r w:rsidR="005333A1" w:rsidRPr="005333A1">
                <w:rPr>
                  <w:rStyle w:val="Hyperlink"/>
                  <w:b/>
                  <w:color w:val="000000"/>
                  <w:sz w:val="20"/>
                  <w:szCs w:val="20"/>
                  <w:u w:val="none"/>
                </w:rPr>
                <w:t xml:space="preserve"> D, </w:t>
              </w:r>
            </w:hyperlink>
            <w:hyperlink r:id="rId26" w:history="1">
              <w:proofErr w:type="spellStart"/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Kukic</w:t>
              </w:r>
              <w:proofErr w:type="spellEnd"/>
              <w:r w:rsidR="005333A1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B</w:t>
              </w:r>
            </w:hyperlink>
            <w:r w:rsidR="005333A1" w:rsidRPr="005333A1">
              <w:rPr>
                <w:sz w:val="20"/>
                <w:szCs w:val="20"/>
              </w:rPr>
              <w:t xml:space="preserve"> ... (</w:t>
            </w:r>
            <w:proofErr w:type="spellStart"/>
            <w:r w:rsidR="005333A1" w:rsidRPr="005333A1">
              <w:rPr>
                <w:sz w:val="20"/>
                <w:szCs w:val="20"/>
              </w:rPr>
              <w:t>broj</w:t>
            </w:r>
            <w:proofErr w:type="spellEnd"/>
            <w:r w:rsidR="005333A1" w:rsidRPr="005333A1">
              <w:rPr>
                <w:sz w:val="20"/>
                <w:szCs w:val="20"/>
              </w:rPr>
              <w:t xml:space="preserve"> </w:t>
            </w:r>
            <w:proofErr w:type="spellStart"/>
            <w:r w:rsidR="005333A1" w:rsidRPr="005333A1">
              <w:rPr>
                <w:sz w:val="20"/>
                <w:szCs w:val="20"/>
              </w:rPr>
              <w:t>koautora</w:t>
            </w:r>
            <w:proofErr w:type="spellEnd"/>
            <w:r w:rsidR="005333A1" w:rsidRPr="005333A1">
              <w:rPr>
                <w:sz w:val="20"/>
                <w:szCs w:val="20"/>
              </w:rPr>
              <w:t xml:space="preserve"> 32).</w:t>
            </w:r>
            <w:r w:rsidR="005333A1" w:rsidRPr="005333A1">
              <w:rPr>
                <w:color w:val="000000"/>
                <w:sz w:val="20"/>
                <w:szCs w:val="20"/>
              </w:rPr>
              <w:t xml:space="preserve"> </w:t>
            </w:r>
            <w:r w:rsidR="005333A1" w:rsidRPr="005333A1">
              <w:rPr>
                <w:sz w:val="20"/>
                <w:szCs w:val="20"/>
              </w:rPr>
              <w:t xml:space="preserve">Connection between PD-L1 expression and standardized uptake value in NSCLC: an early prognostic treatment combination. </w:t>
            </w:r>
            <w:r w:rsidR="005333A1" w:rsidRPr="005333A1">
              <w:rPr>
                <w:rStyle w:val="highlight"/>
                <w:sz w:val="20"/>
                <w:szCs w:val="20"/>
              </w:rPr>
              <w:t xml:space="preserve">Expert Rev </w:t>
            </w:r>
            <w:proofErr w:type="spellStart"/>
            <w:r w:rsidR="005333A1" w:rsidRPr="005333A1">
              <w:rPr>
                <w:rStyle w:val="highlight"/>
                <w:sz w:val="20"/>
                <w:szCs w:val="20"/>
              </w:rPr>
              <w:t>Respir</w:t>
            </w:r>
            <w:proofErr w:type="spellEnd"/>
            <w:r w:rsidR="005333A1" w:rsidRPr="005333A1">
              <w:rPr>
                <w:rStyle w:val="highlight"/>
                <w:sz w:val="20"/>
                <w:szCs w:val="20"/>
              </w:rPr>
              <w:t xml:space="preserve"> Med</w:t>
            </w:r>
            <w:r w:rsidR="007849B2">
              <w:rPr>
                <w:sz w:val="20"/>
                <w:szCs w:val="20"/>
              </w:rPr>
              <w:t>. 2021</w:t>
            </w:r>
            <w:proofErr w:type="gramStart"/>
            <w:r w:rsidR="007849B2">
              <w:rPr>
                <w:sz w:val="20"/>
                <w:szCs w:val="20"/>
              </w:rPr>
              <w:t>;</w:t>
            </w:r>
            <w:r w:rsidR="005333A1" w:rsidRPr="005333A1">
              <w:rPr>
                <w:sz w:val="20"/>
                <w:szCs w:val="20"/>
              </w:rPr>
              <w:t>155</w:t>
            </w:r>
            <w:proofErr w:type="gramEnd"/>
            <w:r w:rsidR="005333A1" w:rsidRPr="005333A1">
              <w:rPr>
                <w:sz w:val="20"/>
                <w:szCs w:val="20"/>
              </w:rPr>
              <w:t>(5):675-9.</w:t>
            </w:r>
          </w:p>
        </w:tc>
        <w:tc>
          <w:tcPr>
            <w:tcW w:w="430" w:type="pct"/>
          </w:tcPr>
          <w:p w:rsidR="00E612D8" w:rsidRPr="0030693E" w:rsidRDefault="007849B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28/66</w:t>
            </w:r>
          </w:p>
        </w:tc>
        <w:tc>
          <w:tcPr>
            <w:tcW w:w="350" w:type="pct"/>
          </w:tcPr>
          <w:p w:rsidR="00E612D8" w:rsidRPr="0069229B" w:rsidRDefault="007849B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" w:type="pct"/>
          </w:tcPr>
          <w:p w:rsidR="00E612D8" w:rsidRPr="0030693E" w:rsidRDefault="007849B2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4.300</w:t>
            </w:r>
          </w:p>
        </w:tc>
      </w:tr>
      <w:tr w:rsidR="0069229B" w:rsidRPr="0030693E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69229B" w:rsidRPr="0030693E" w:rsidRDefault="00FA043A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9229B" w:rsidRPr="0030693E">
              <w:rPr>
                <w:color w:val="000000" w:themeColor="text1"/>
              </w:rPr>
              <w:t>.</w:t>
            </w:r>
          </w:p>
        </w:tc>
        <w:tc>
          <w:tcPr>
            <w:tcW w:w="3554" w:type="pct"/>
            <w:gridSpan w:val="10"/>
          </w:tcPr>
          <w:p w:rsidR="0069229B" w:rsidRPr="00853626" w:rsidRDefault="003922EB" w:rsidP="00FA043A">
            <w:pPr>
              <w:pStyle w:val="NormalWeb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7" w:history="1">
              <w:proofErr w:type="spellStart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Zarogoulidis</w:t>
              </w:r>
              <w:proofErr w:type="spellEnd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P</w:t>
              </w:r>
            </w:hyperlink>
            <w:r w:rsidR="00A11F8F" w:rsidRPr="005333A1">
              <w:rPr>
                <w:sz w:val="20"/>
                <w:szCs w:val="20"/>
              </w:rPr>
              <w:t xml:space="preserve"> ... </w:t>
            </w:r>
            <w:r w:rsidR="00A11F8F" w:rsidRPr="005333A1">
              <w:rPr>
                <w:color w:val="000000"/>
                <w:sz w:val="20"/>
                <w:szCs w:val="20"/>
              </w:rPr>
              <w:t xml:space="preserve"> </w:t>
            </w:r>
            <w:hyperlink r:id="rId28" w:history="1">
              <w:proofErr w:type="spellStart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Zaric</w:t>
              </w:r>
              <w:proofErr w:type="spellEnd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B,</w:t>
              </w:r>
            </w:hyperlink>
            <w:r w:rsidR="00A11F8F" w:rsidRPr="005333A1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333A1">
              <w:rPr>
                <w:sz w:val="20"/>
                <w:szCs w:val="20"/>
              </w:rPr>
              <w:fldChar w:fldCharType="begin"/>
            </w:r>
            <w:r w:rsidR="00A11F8F" w:rsidRPr="005333A1">
              <w:rPr>
                <w:sz w:val="20"/>
                <w:szCs w:val="20"/>
              </w:rPr>
              <w:instrText>HYPERLINK "https://kobson.nb.rs/nauka_u_srbiji.132.html?autor=Kovacevic%20Tomi%20S"</w:instrText>
            </w:r>
            <w:r w:rsidRPr="005333A1">
              <w:rPr>
                <w:sz w:val="20"/>
                <w:szCs w:val="20"/>
              </w:rPr>
              <w:fldChar w:fldCharType="separate"/>
            </w:r>
            <w:r w:rsidR="00A11F8F" w:rsidRPr="005333A1">
              <w:rPr>
                <w:rStyle w:val="Hyperlink"/>
                <w:color w:val="000000"/>
                <w:sz w:val="20"/>
                <w:szCs w:val="20"/>
                <w:u w:val="none"/>
              </w:rPr>
              <w:t>Kovacevic</w:t>
            </w:r>
            <w:proofErr w:type="spellEnd"/>
            <w:r w:rsidR="00A11F8F" w:rsidRPr="005333A1">
              <w:rPr>
                <w:rStyle w:val="Hyperlink"/>
                <w:color w:val="000000"/>
                <w:sz w:val="20"/>
                <w:szCs w:val="20"/>
                <w:u w:val="none"/>
              </w:rPr>
              <w:t xml:space="preserve"> T,</w:t>
            </w:r>
            <w:r w:rsidRPr="005333A1">
              <w:rPr>
                <w:sz w:val="20"/>
                <w:szCs w:val="20"/>
              </w:rPr>
              <w:fldChar w:fldCharType="end"/>
            </w:r>
            <w:r w:rsidR="00A11F8F" w:rsidRPr="005333A1">
              <w:rPr>
                <w:sz w:val="20"/>
                <w:szCs w:val="20"/>
              </w:rPr>
              <w:t xml:space="preserve"> </w:t>
            </w:r>
            <w:hyperlink r:id="rId29" w:history="1"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Stojsic V,</w:t>
              </w:r>
            </w:hyperlink>
            <w:r w:rsidR="00A11F8F" w:rsidRPr="005333A1">
              <w:rPr>
                <w:sz w:val="20"/>
                <w:szCs w:val="20"/>
              </w:rPr>
              <w:t xml:space="preserve"> </w:t>
            </w:r>
            <w:hyperlink r:id="rId30" w:history="1">
              <w:proofErr w:type="spellStart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Sarcev</w:t>
              </w:r>
              <w:proofErr w:type="spellEnd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T, </w:t>
              </w:r>
              <w:proofErr w:type="spellStart"/>
            </w:hyperlink>
            <w:hyperlink r:id="rId31" w:history="1">
              <w:r w:rsidR="00A11F8F" w:rsidRPr="005333A1">
                <w:rPr>
                  <w:rStyle w:val="Hyperlink"/>
                  <w:b/>
                  <w:color w:val="000000"/>
                  <w:sz w:val="20"/>
                  <w:szCs w:val="20"/>
                  <w:u w:val="none"/>
                </w:rPr>
                <w:t>Bursac</w:t>
              </w:r>
              <w:proofErr w:type="spellEnd"/>
              <w:r w:rsidR="00A11F8F" w:rsidRPr="005333A1">
                <w:rPr>
                  <w:rStyle w:val="Hyperlink"/>
                  <w:b/>
                  <w:color w:val="000000"/>
                  <w:sz w:val="20"/>
                  <w:szCs w:val="20"/>
                  <w:u w:val="none"/>
                </w:rPr>
                <w:t xml:space="preserve"> D, </w:t>
              </w:r>
            </w:hyperlink>
            <w:hyperlink r:id="rId32" w:history="1">
              <w:proofErr w:type="spellStart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>Kukic</w:t>
              </w:r>
              <w:proofErr w:type="spellEnd"/>
              <w:r w:rsidR="00A11F8F" w:rsidRPr="005333A1">
                <w:rPr>
                  <w:rStyle w:val="Hyperlink"/>
                  <w:color w:val="000000"/>
                  <w:sz w:val="20"/>
                  <w:szCs w:val="20"/>
                  <w:u w:val="none"/>
                </w:rPr>
                <w:t xml:space="preserve"> B</w:t>
              </w:r>
            </w:hyperlink>
            <w:r w:rsidR="00A11F8F" w:rsidRPr="005333A1">
              <w:rPr>
                <w:sz w:val="20"/>
                <w:szCs w:val="20"/>
              </w:rPr>
              <w:t xml:space="preserve"> ... (</w:t>
            </w:r>
            <w:proofErr w:type="spellStart"/>
            <w:r w:rsidR="00A11F8F" w:rsidRPr="005333A1">
              <w:rPr>
                <w:sz w:val="20"/>
                <w:szCs w:val="20"/>
              </w:rPr>
              <w:t>broj</w:t>
            </w:r>
            <w:proofErr w:type="spellEnd"/>
            <w:r w:rsidR="00A11F8F" w:rsidRPr="005333A1">
              <w:rPr>
                <w:sz w:val="20"/>
                <w:szCs w:val="20"/>
              </w:rPr>
              <w:t xml:space="preserve"> </w:t>
            </w:r>
            <w:proofErr w:type="spellStart"/>
            <w:r w:rsidR="00A11F8F" w:rsidRPr="005333A1">
              <w:rPr>
                <w:sz w:val="20"/>
                <w:szCs w:val="20"/>
              </w:rPr>
              <w:t>koautora</w:t>
            </w:r>
            <w:proofErr w:type="spellEnd"/>
            <w:r w:rsidR="00A11F8F" w:rsidRPr="005333A1">
              <w:rPr>
                <w:sz w:val="20"/>
                <w:szCs w:val="20"/>
              </w:rPr>
              <w:t xml:space="preserve"> </w:t>
            </w:r>
            <w:r w:rsidR="00A11F8F">
              <w:rPr>
                <w:sz w:val="20"/>
                <w:szCs w:val="20"/>
              </w:rPr>
              <w:t>29</w:t>
            </w:r>
            <w:r w:rsidR="00A11F8F" w:rsidRPr="005333A1">
              <w:rPr>
                <w:sz w:val="20"/>
                <w:szCs w:val="20"/>
              </w:rPr>
              <w:t>).</w:t>
            </w:r>
            <w:r w:rsidR="00A11F8F">
              <w:rPr>
                <w:sz w:val="20"/>
                <w:szCs w:val="20"/>
              </w:rPr>
              <w:t xml:space="preserve"> </w:t>
            </w:r>
            <w:hyperlink r:id="rId33" w:history="1">
              <w:r w:rsidR="00A11F8F" w:rsidRPr="00A11F8F">
                <w:rPr>
                  <w:rStyle w:val="Hyperlink"/>
                  <w:sz w:val="20"/>
                  <w:szCs w:val="20"/>
                </w:rPr>
                <w:t>Lung cancer biopsies: Comparison between simple 22G, 22G upgraded and 21G needle for EBUS-TBNA</w:t>
              </w:r>
            </w:hyperlink>
            <w:r w:rsidR="00A11F8F" w:rsidRPr="001F59B5">
              <w:rPr>
                <w:sz w:val="20"/>
                <w:szCs w:val="20"/>
              </w:rPr>
              <w:t>. J</w:t>
            </w:r>
            <w:r w:rsidR="00A11F8F">
              <w:rPr>
                <w:sz w:val="20"/>
                <w:szCs w:val="20"/>
              </w:rPr>
              <w:t xml:space="preserve"> Cancer.2020</w:t>
            </w:r>
            <w:proofErr w:type="gramStart"/>
            <w:r w:rsidR="00A11F8F">
              <w:rPr>
                <w:sz w:val="20"/>
                <w:szCs w:val="20"/>
              </w:rPr>
              <w:t>;</w:t>
            </w:r>
            <w:r w:rsidR="00A11F8F" w:rsidRPr="001F59B5">
              <w:rPr>
                <w:sz w:val="20"/>
                <w:szCs w:val="20"/>
              </w:rPr>
              <w:t>11</w:t>
            </w:r>
            <w:proofErr w:type="gramEnd"/>
            <w:r w:rsidR="00A11F8F" w:rsidRPr="001F59B5">
              <w:rPr>
                <w:sz w:val="20"/>
                <w:szCs w:val="20"/>
              </w:rPr>
              <w:t>(21):</w:t>
            </w:r>
            <w:r w:rsidR="00A11F8F">
              <w:rPr>
                <w:sz w:val="20"/>
                <w:szCs w:val="20"/>
              </w:rPr>
              <w:t xml:space="preserve"> </w:t>
            </w:r>
            <w:r w:rsidR="00A11F8F" w:rsidRPr="001F59B5">
              <w:rPr>
                <w:sz w:val="20"/>
                <w:szCs w:val="20"/>
              </w:rPr>
              <w:t>6454-9.</w:t>
            </w:r>
          </w:p>
        </w:tc>
        <w:tc>
          <w:tcPr>
            <w:tcW w:w="430" w:type="pct"/>
          </w:tcPr>
          <w:p w:rsidR="0069229B" w:rsidRPr="0030693E" w:rsidRDefault="009B31CD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120/243</w:t>
            </w:r>
          </w:p>
        </w:tc>
        <w:tc>
          <w:tcPr>
            <w:tcW w:w="350" w:type="pct"/>
          </w:tcPr>
          <w:p w:rsidR="0069229B" w:rsidRPr="0030693E" w:rsidRDefault="009B31CD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0" w:type="pct"/>
          </w:tcPr>
          <w:p w:rsidR="0069229B" w:rsidRPr="0030693E" w:rsidRDefault="009B31CD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4.207</w:t>
            </w:r>
          </w:p>
        </w:tc>
      </w:tr>
      <w:tr w:rsidR="007B55D7" w:rsidRPr="0030693E" w:rsidTr="00A11F8F">
        <w:trPr>
          <w:trHeight w:val="227"/>
          <w:jc w:val="center"/>
        </w:trPr>
        <w:tc>
          <w:tcPr>
            <w:tcW w:w="325" w:type="pct"/>
            <w:vAlign w:val="center"/>
          </w:tcPr>
          <w:p w:rsidR="007B55D7" w:rsidRDefault="00FA043A" w:rsidP="00417E8C">
            <w:pPr>
              <w:spacing w:line="276" w:lineRule="auto"/>
              <w:ind w:left="-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554" w:type="pct"/>
            <w:gridSpan w:val="10"/>
          </w:tcPr>
          <w:p w:rsidR="007B55D7" w:rsidRPr="00FA043A" w:rsidRDefault="007B55D7" w:rsidP="00FA043A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FA043A">
              <w:rPr>
                <w:b/>
                <w:bCs/>
                <w:sz w:val="20"/>
                <w:szCs w:val="20"/>
              </w:rPr>
              <w:t>Bursac</w:t>
            </w:r>
            <w:proofErr w:type="spellEnd"/>
            <w:r w:rsidRPr="00FA043A">
              <w:rPr>
                <w:b/>
                <w:bCs/>
                <w:sz w:val="20"/>
                <w:szCs w:val="20"/>
              </w:rPr>
              <w:t xml:space="preserve"> DS</w:t>
            </w:r>
            <w:r w:rsidRPr="00FA043A">
              <w:rPr>
                <w:sz w:val="20"/>
                <w:szCs w:val="20"/>
              </w:rPr>
              <w:t xml:space="preserve">, </w:t>
            </w:r>
            <w:proofErr w:type="spellStart"/>
            <w:r w:rsidRPr="00FA043A">
              <w:rPr>
                <w:sz w:val="20"/>
                <w:szCs w:val="20"/>
              </w:rPr>
              <w:t>Sazdanic-Velikic</w:t>
            </w:r>
            <w:proofErr w:type="spellEnd"/>
            <w:r w:rsidRPr="00FA043A">
              <w:rPr>
                <w:sz w:val="20"/>
                <w:szCs w:val="20"/>
              </w:rPr>
              <w:t xml:space="preserve"> DS, </w:t>
            </w:r>
            <w:proofErr w:type="spellStart"/>
            <w:r w:rsidRPr="00FA043A">
              <w:rPr>
                <w:sz w:val="20"/>
                <w:szCs w:val="20"/>
              </w:rPr>
              <w:t>Tepavac</w:t>
            </w:r>
            <w:proofErr w:type="spellEnd"/>
            <w:r w:rsidRPr="00FA043A">
              <w:rPr>
                <w:sz w:val="20"/>
                <w:szCs w:val="20"/>
              </w:rPr>
              <w:t xml:space="preserve"> </w:t>
            </w:r>
            <w:proofErr w:type="spellStart"/>
            <w:r w:rsidRPr="00FA043A">
              <w:rPr>
                <w:sz w:val="20"/>
                <w:szCs w:val="20"/>
              </w:rPr>
              <w:t>AP</w:t>
            </w:r>
            <w:proofErr w:type="gramStart"/>
            <w:r w:rsidRPr="00FA043A">
              <w:rPr>
                <w:sz w:val="20"/>
                <w:szCs w:val="20"/>
              </w:rPr>
              <w:t>,Secen</w:t>
            </w:r>
            <w:proofErr w:type="spellEnd"/>
            <w:proofErr w:type="gramEnd"/>
            <w:r w:rsidRPr="00FA043A">
              <w:rPr>
                <w:sz w:val="20"/>
                <w:szCs w:val="20"/>
              </w:rPr>
              <w:t xml:space="preserve"> NM. </w:t>
            </w:r>
            <w:hyperlink r:id="rId34" w:history="1">
              <w:proofErr w:type="spellStart"/>
              <w:r w:rsidRPr="00FA043A">
                <w:rPr>
                  <w:rStyle w:val="Hyperlink"/>
                  <w:sz w:val="20"/>
                  <w:szCs w:val="20"/>
                </w:rPr>
                <w:t>Paraneoplastic</w:t>
              </w:r>
              <w:proofErr w:type="spellEnd"/>
              <w:r w:rsidRPr="00FA043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A043A">
                <w:rPr>
                  <w:rStyle w:val="Hyperlink"/>
                  <w:sz w:val="20"/>
                  <w:szCs w:val="20"/>
                </w:rPr>
                <w:t>dermatomyositis</w:t>
              </w:r>
              <w:proofErr w:type="spellEnd"/>
              <w:r w:rsidRPr="00FA043A">
                <w:rPr>
                  <w:rStyle w:val="Hyperlink"/>
                  <w:sz w:val="20"/>
                  <w:szCs w:val="20"/>
                </w:rPr>
                <w:t xml:space="preserve"> associated with </w:t>
              </w:r>
              <w:proofErr w:type="spellStart"/>
              <w:r w:rsidRPr="00FA043A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FA043A">
                <w:rPr>
                  <w:rStyle w:val="Hyperlink"/>
                  <w:sz w:val="20"/>
                  <w:szCs w:val="20"/>
                </w:rPr>
                <w:t xml:space="preserve"> of the lung</w:t>
              </w:r>
            </w:hyperlink>
            <w:r w:rsidRPr="00FA043A">
              <w:rPr>
                <w:sz w:val="20"/>
                <w:szCs w:val="20"/>
              </w:rPr>
              <w:t>. J Can</w:t>
            </w:r>
            <w:r w:rsidR="00B42025" w:rsidRPr="00FA043A">
              <w:rPr>
                <w:sz w:val="20"/>
                <w:szCs w:val="20"/>
              </w:rPr>
              <w:t>cer</w:t>
            </w:r>
            <w:r w:rsidRPr="00FA043A">
              <w:rPr>
                <w:sz w:val="20"/>
                <w:szCs w:val="20"/>
              </w:rPr>
              <w:t xml:space="preserve"> Res </w:t>
            </w:r>
            <w:proofErr w:type="spellStart"/>
            <w:r w:rsidRPr="00FA043A">
              <w:rPr>
                <w:sz w:val="20"/>
                <w:szCs w:val="20"/>
              </w:rPr>
              <w:t>Ther</w:t>
            </w:r>
            <w:proofErr w:type="spellEnd"/>
            <w:r w:rsidR="00B42025" w:rsidRPr="00FA043A">
              <w:rPr>
                <w:sz w:val="20"/>
                <w:szCs w:val="20"/>
              </w:rPr>
              <w:t>.</w:t>
            </w:r>
            <w:r w:rsidRPr="00FA043A">
              <w:rPr>
                <w:sz w:val="20"/>
                <w:szCs w:val="20"/>
              </w:rPr>
              <w:t xml:space="preserve"> 2014</w:t>
            </w:r>
            <w:proofErr w:type="gramStart"/>
            <w:r w:rsidRPr="00FA043A">
              <w:rPr>
                <w:sz w:val="20"/>
                <w:szCs w:val="20"/>
              </w:rPr>
              <w:t>;</w:t>
            </w:r>
            <w:r w:rsidR="00B42025" w:rsidRPr="00FA043A">
              <w:rPr>
                <w:sz w:val="20"/>
                <w:szCs w:val="20"/>
              </w:rPr>
              <w:t>1</w:t>
            </w:r>
            <w:r w:rsidRPr="00FA043A">
              <w:rPr>
                <w:sz w:val="20"/>
                <w:szCs w:val="20"/>
              </w:rPr>
              <w:t>0</w:t>
            </w:r>
            <w:proofErr w:type="gramEnd"/>
            <w:r w:rsidR="00B42025" w:rsidRPr="00FA043A">
              <w:rPr>
                <w:sz w:val="20"/>
                <w:szCs w:val="20"/>
              </w:rPr>
              <w:t>(3)</w:t>
            </w:r>
            <w:r w:rsidRPr="00FA043A">
              <w:rPr>
                <w:sz w:val="20"/>
                <w:szCs w:val="20"/>
              </w:rPr>
              <w:t>:730-2.</w:t>
            </w:r>
          </w:p>
        </w:tc>
        <w:tc>
          <w:tcPr>
            <w:tcW w:w="430" w:type="pct"/>
          </w:tcPr>
          <w:p w:rsidR="007B55D7" w:rsidRPr="0030693E" w:rsidRDefault="00FA043A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198/2011</w:t>
            </w:r>
          </w:p>
        </w:tc>
        <w:tc>
          <w:tcPr>
            <w:tcW w:w="350" w:type="pct"/>
          </w:tcPr>
          <w:p w:rsidR="007B55D7" w:rsidRDefault="00FA043A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0" w:type="pct"/>
          </w:tcPr>
          <w:p w:rsidR="007B55D7" w:rsidRPr="0030693E" w:rsidRDefault="00FA043A" w:rsidP="00417E8C">
            <w:pPr>
              <w:pStyle w:val="TableParagraph"/>
              <w:spacing w:before="8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0.791</w:t>
            </w:r>
          </w:p>
        </w:tc>
      </w:tr>
      <w:tr w:rsidR="0069229B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9229B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69229B" w:rsidRPr="00A22864" w:rsidTr="00A11F8F">
        <w:trPr>
          <w:trHeight w:val="227"/>
          <w:jc w:val="center"/>
        </w:trPr>
        <w:tc>
          <w:tcPr>
            <w:tcW w:w="2848" w:type="pct"/>
            <w:gridSpan w:val="7"/>
            <w:vAlign w:val="center"/>
          </w:tcPr>
          <w:p w:rsidR="0069229B" w:rsidRPr="00A22864" w:rsidRDefault="0069229B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52" w:type="pct"/>
            <w:gridSpan w:val="7"/>
            <w:vAlign w:val="center"/>
          </w:tcPr>
          <w:p w:rsidR="0069229B" w:rsidRPr="00FA043A" w:rsidRDefault="00FA043A" w:rsidP="008E1BFA">
            <w:pPr>
              <w:spacing w:after="60"/>
            </w:pPr>
            <w:r w:rsidRPr="00FA043A">
              <w:t>41</w:t>
            </w:r>
          </w:p>
        </w:tc>
      </w:tr>
      <w:tr w:rsidR="0069229B" w:rsidRPr="00A22864" w:rsidTr="00A11F8F">
        <w:trPr>
          <w:trHeight w:val="227"/>
          <w:jc w:val="center"/>
        </w:trPr>
        <w:tc>
          <w:tcPr>
            <w:tcW w:w="2848" w:type="pct"/>
            <w:gridSpan w:val="7"/>
            <w:vAlign w:val="center"/>
          </w:tcPr>
          <w:p w:rsidR="0069229B" w:rsidRPr="00A22864" w:rsidRDefault="0069229B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52" w:type="pct"/>
            <w:gridSpan w:val="7"/>
            <w:vAlign w:val="center"/>
          </w:tcPr>
          <w:p w:rsidR="0069229B" w:rsidRPr="00D32547" w:rsidRDefault="005D712E" w:rsidP="00BC1F7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69229B" w:rsidRPr="00A22864" w:rsidTr="00A11F8F">
        <w:trPr>
          <w:trHeight w:val="227"/>
          <w:jc w:val="center"/>
        </w:trPr>
        <w:tc>
          <w:tcPr>
            <w:tcW w:w="2848" w:type="pct"/>
            <w:gridSpan w:val="7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56" w:type="pct"/>
            <w:gridSpan w:val="2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96" w:type="pct"/>
            <w:gridSpan w:val="5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69229B" w:rsidRPr="00A22864" w:rsidTr="00A11F8F">
        <w:trPr>
          <w:trHeight w:val="227"/>
          <w:jc w:val="center"/>
        </w:trPr>
        <w:tc>
          <w:tcPr>
            <w:tcW w:w="2848" w:type="pct"/>
            <w:gridSpan w:val="7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56" w:type="pct"/>
            <w:gridSpan w:val="2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96" w:type="pct"/>
            <w:gridSpan w:val="5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69229B" w:rsidRPr="00A22864" w:rsidTr="00A11F8F">
        <w:trPr>
          <w:trHeight w:val="227"/>
          <w:jc w:val="center"/>
        </w:trPr>
        <w:tc>
          <w:tcPr>
            <w:tcW w:w="2848" w:type="pct"/>
            <w:gridSpan w:val="7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52" w:type="pct"/>
            <w:gridSpan w:val="7"/>
            <w:vAlign w:val="center"/>
          </w:tcPr>
          <w:p w:rsidR="0069229B" w:rsidRPr="00A22864" w:rsidRDefault="0069229B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 Pro Light Display">
    <w:altName w:val="Warnock Pro Light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44F3"/>
    <w:multiLevelType w:val="hybridMultilevel"/>
    <w:tmpl w:val="2E46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4424"/>
    <w:rsid w:val="000342FD"/>
    <w:rsid w:val="00113B48"/>
    <w:rsid w:val="001706B3"/>
    <w:rsid w:val="001773AA"/>
    <w:rsid w:val="001F59B5"/>
    <w:rsid w:val="0030693E"/>
    <w:rsid w:val="00325D18"/>
    <w:rsid w:val="003922EB"/>
    <w:rsid w:val="003A6FD6"/>
    <w:rsid w:val="003B770D"/>
    <w:rsid w:val="004001E9"/>
    <w:rsid w:val="00436514"/>
    <w:rsid w:val="00436B95"/>
    <w:rsid w:val="00441124"/>
    <w:rsid w:val="00471F46"/>
    <w:rsid w:val="00494424"/>
    <w:rsid w:val="004C56E3"/>
    <w:rsid w:val="00505EBB"/>
    <w:rsid w:val="0053134B"/>
    <w:rsid w:val="005333A1"/>
    <w:rsid w:val="005D712E"/>
    <w:rsid w:val="00665401"/>
    <w:rsid w:val="0069229B"/>
    <w:rsid w:val="00762DFC"/>
    <w:rsid w:val="007849B2"/>
    <w:rsid w:val="00786EE8"/>
    <w:rsid w:val="007B55D7"/>
    <w:rsid w:val="007C2007"/>
    <w:rsid w:val="007F4A7A"/>
    <w:rsid w:val="007F56B5"/>
    <w:rsid w:val="00846A67"/>
    <w:rsid w:val="00853626"/>
    <w:rsid w:val="008A58DE"/>
    <w:rsid w:val="00923539"/>
    <w:rsid w:val="0094139B"/>
    <w:rsid w:val="009537E9"/>
    <w:rsid w:val="00975A90"/>
    <w:rsid w:val="009B31CD"/>
    <w:rsid w:val="00A11F8F"/>
    <w:rsid w:val="00A920F6"/>
    <w:rsid w:val="00AB00FC"/>
    <w:rsid w:val="00AD388C"/>
    <w:rsid w:val="00AE1641"/>
    <w:rsid w:val="00B30209"/>
    <w:rsid w:val="00B42025"/>
    <w:rsid w:val="00B45CFC"/>
    <w:rsid w:val="00B9617D"/>
    <w:rsid w:val="00BC1F74"/>
    <w:rsid w:val="00D32547"/>
    <w:rsid w:val="00DE6670"/>
    <w:rsid w:val="00E52A2A"/>
    <w:rsid w:val="00E612D8"/>
    <w:rsid w:val="00E969CD"/>
    <w:rsid w:val="00EA25FB"/>
    <w:rsid w:val="00F9575B"/>
    <w:rsid w:val="00FA043A"/>
    <w:rsid w:val="00FA083F"/>
    <w:rsid w:val="00FA753F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1773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441124"/>
    <w:pPr>
      <w:autoSpaceDE w:val="0"/>
      <w:autoSpaceDN w:val="0"/>
      <w:adjustRightInd w:val="0"/>
      <w:spacing w:after="0" w:line="240" w:lineRule="auto"/>
    </w:pPr>
    <w:rPr>
      <w:rFonts w:ascii="Warnock Pro Light Display" w:hAnsi="Warnock Pro Light Display" w:cs="Warnock Pro Light Display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54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7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773AA"/>
  </w:style>
  <w:style w:type="paragraph" w:styleId="ListParagraph">
    <w:name w:val="List Paragraph"/>
    <w:basedOn w:val="Normal"/>
    <w:uiPriority w:val="34"/>
    <w:qFormat/>
    <w:rsid w:val="00325D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rsid w:val="008A58DE"/>
    <w:pPr>
      <w:widowControl/>
      <w:autoSpaceDE/>
      <w:autoSpaceDN/>
      <w:adjustRightInd/>
      <w:spacing w:before="100" w:beforeAutospacing="1" w:after="119"/>
    </w:pPr>
    <w:rPr>
      <w:rFonts w:eastAsia="Batang"/>
      <w:sz w:val="24"/>
      <w:szCs w:val="24"/>
      <w:lang w:val="en-US" w:eastAsia="ko-KR"/>
    </w:rPr>
  </w:style>
  <w:style w:type="character" w:styleId="Hyperlink">
    <w:name w:val="Hyperlink"/>
    <w:rsid w:val="008A58DE"/>
    <w:rPr>
      <w:color w:val="0000FF"/>
      <w:u w:val="single"/>
    </w:rPr>
  </w:style>
  <w:style w:type="character" w:customStyle="1" w:styleId="highlight">
    <w:name w:val="highlight"/>
    <w:basedOn w:val="DefaultParagraphFont"/>
    <w:rsid w:val="00AD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son.nb.rs/nauka_u_srbiji.132.html?autor=Zaric%20Bojan" TargetMode="External"/><Relationship Id="rId13" Type="http://schemas.openxmlformats.org/officeDocument/2006/relationships/hyperlink" Target="https://kobson.nb.rs/nauka_u_srbiji.132.html?autor=Kukic%20Biljana" TargetMode="External"/><Relationship Id="rId18" Type="http://schemas.openxmlformats.org/officeDocument/2006/relationships/hyperlink" Target="https://kobson.nb.rs/nauka_u_srbiji.132.html?autor=Stojsic%20Vladimir%20N" TargetMode="External"/><Relationship Id="rId26" Type="http://schemas.openxmlformats.org/officeDocument/2006/relationships/hyperlink" Target="https://kobson.nb.rs/nauka_u_srbiji.132.html?autor=Kukic%20Bilj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bson.nb.rs/nauka_u_srbiji.132.html?autor=Kukic%20Biljana" TargetMode="External"/><Relationship Id="rId34" Type="http://schemas.openxmlformats.org/officeDocument/2006/relationships/hyperlink" Target="https://journals.lww.com/cancerjournal/fulltext/2014/10030/paraneoplastic_dermatomyositis_associated_with.50.aspx" TargetMode="External"/><Relationship Id="rId7" Type="http://schemas.openxmlformats.org/officeDocument/2006/relationships/hyperlink" Target="https://kobson.nb.rs/nauka_u_srbiji.132.html?autor=Zarogoulidis%20Paul" TargetMode="External"/><Relationship Id="rId12" Type="http://schemas.openxmlformats.org/officeDocument/2006/relationships/hyperlink" Target="https://kobson.nb.rs/nauka_u_srbiji.132.html?autor=Bursac%20Daliborka%20S" TargetMode="External"/><Relationship Id="rId17" Type="http://schemas.openxmlformats.org/officeDocument/2006/relationships/hyperlink" Target="https://kobson.nb.rs/nauka_u_srbiji.132.html?autor=Kovacevic%20Tomi%20S" TargetMode="External"/><Relationship Id="rId25" Type="http://schemas.openxmlformats.org/officeDocument/2006/relationships/hyperlink" Target="https://kobson.nb.rs/nauka_u_srbiji.132.html?autor=Bursac%20Daliborka%20S" TargetMode="External"/><Relationship Id="rId33" Type="http://schemas.openxmlformats.org/officeDocument/2006/relationships/hyperlink" Target="https://www.jcancer.org/v11p645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bson.nb.rs/nauka_u_srbiji.132.html?autor=Zaric%20Bojan" TargetMode="External"/><Relationship Id="rId20" Type="http://schemas.openxmlformats.org/officeDocument/2006/relationships/hyperlink" Target="https://kobson.nb.rs/nauka_u_srbiji.132.html?autor=Bursac%20Daliborka%20S" TargetMode="External"/><Relationship Id="rId29" Type="http://schemas.openxmlformats.org/officeDocument/2006/relationships/hyperlink" Target="https://kobson.nb.rs/nauka_u_srbiji.132.html?autor=Stojsic%20Vladimir%20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042-8450/2022/0042-84502200018B.pdf" TargetMode="External"/><Relationship Id="rId11" Type="http://schemas.openxmlformats.org/officeDocument/2006/relationships/hyperlink" Target="https://kobson.nb.rs/nauka_u_srbiji.132.html?autor=Sarcev%20Tatjana" TargetMode="External"/><Relationship Id="rId24" Type="http://schemas.openxmlformats.org/officeDocument/2006/relationships/hyperlink" Target="https://kobson.nb.rs/nauka_u_srbiji.132.html?autor=Sarcev%20Tatjana" TargetMode="External"/><Relationship Id="rId32" Type="http://schemas.openxmlformats.org/officeDocument/2006/relationships/hyperlink" Target="https://kobson.nb.rs/nauka_u_srbiji.132.html?autor=Kukic%20Biljana" TargetMode="External"/><Relationship Id="rId5" Type="http://schemas.openxmlformats.org/officeDocument/2006/relationships/hyperlink" Target="https://kobson.nb.rs/nauka_u_srbiji.132.html?autor=Bursac%20Daliborka%20S&amp;samoar=" TargetMode="External"/><Relationship Id="rId15" Type="http://schemas.openxmlformats.org/officeDocument/2006/relationships/hyperlink" Target="https://kobson.nb.rs/nauka_u_srbiji.132.html?autor=Zarogoulidis%20Paul" TargetMode="External"/><Relationship Id="rId23" Type="http://schemas.openxmlformats.org/officeDocument/2006/relationships/hyperlink" Target="https://kobson.nb.rs/nauka_u_srbiji.132.html?autor=Stojsic%20Vladimir%20N" TargetMode="External"/><Relationship Id="rId28" Type="http://schemas.openxmlformats.org/officeDocument/2006/relationships/hyperlink" Target="https://kobson.nb.rs/nauka_u_srbiji.132.html?autor=Zaric%20Boja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obson.nb.rs/nauka_u_srbiji.132.html?autor=Stojsic%20Vladimir%20N" TargetMode="External"/><Relationship Id="rId19" Type="http://schemas.openxmlformats.org/officeDocument/2006/relationships/hyperlink" Target="https://kobson.nb.rs/nauka_u_srbiji.132.html?autor=Sarcev%20Tatjana" TargetMode="External"/><Relationship Id="rId31" Type="http://schemas.openxmlformats.org/officeDocument/2006/relationships/hyperlink" Target="https://kobson.nb.rs/nauka_u_srbiji.132.html?autor=Bursac%20Daliborka%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bson.nb.rs/nauka_u_srbiji.132.html?autor=Kovacevic%20Tomi%20S" TargetMode="External"/><Relationship Id="rId14" Type="http://schemas.openxmlformats.org/officeDocument/2006/relationships/hyperlink" Target="https://www.jcancer.org/v12p2560.htm" TargetMode="External"/><Relationship Id="rId22" Type="http://schemas.openxmlformats.org/officeDocument/2006/relationships/hyperlink" Target="https://kobson.nb.rs/nauka_u_srbiji.132.html?autor=Zaric%20Bojan" TargetMode="External"/><Relationship Id="rId27" Type="http://schemas.openxmlformats.org/officeDocument/2006/relationships/hyperlink" Target="https://kobson.nb.rs/nauka_u_srbiji.132.html?autor=Zarogoulidis%20Paul" TargetMode="External"/><Relationship Id="rId30" Type="http://schemas.openxmlformats.org/officeDocument/2006/relationships/hyperlink" Target="https://kobson.nb.rs/nauka_u_srbiji.132.html?autor=Sarcev%20Tatjan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8</cp:revision>
  <dcterms:created xsi:type="dcterms:W3CDTF">2023-11-16T09:33:00Z</dcterms:created>
  <dcterms:modified xsi:type="dcterms:W3CDTF">2023-11-16T10:20:00Z</dcterms:modified>
</cp:coreProperties>
</file>