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70BE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1577"/>
        <w:gridCol w:w="942"/>
        <w:gridCol w:w="1406"/>
        <w:gridCol w:w="719"/>
        <w:gridCol w:w="280"/>
        <w:gridCol w:w="235"/>
        <w:gridCol w:w="1054"/>
        <w:gridCol w:w="245"/>
        <w:gridCol w:w="474"/>
        <w:gridCol w:w="973"/>
        <w:gridCol w:w="803"/>
        <w:gridCol w:w="803"/>
      </w:tblGrid>
      <w:tr w:rsidR="00494424" w:rsidRPr="00A22864" w14:paraId="3C8ECCA2" w14:textId="77777777" w:rsidTr="00207170">
        <w:trPr>
          <w:trHeight w:val="227"/>
          <w:jc w:val="center"/>
        </w:trPr>
        <w:tc>
          <w:tcPr>
            <w:tcW w:w="1550" w:type="pct"/>
            <w:gridSpan w:val="3"/>
            <w:vAlign w:val="center"/>
          </w:tcPr>
          <w:p w14:paraId="0FE60CFB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50" w:type="pct"/>
            <w:gridSpan w:val="10"/>
            <w:vAlign w:val="center"/>
          </w:tcPr>
          <w:p w14:paraId="078CB880" w14:textId="77777777" w:rsidR="00494424" w:rsidRPr="00A22864" w:rsidRDefault="00E36085" w:rsidP="00F36ED7">
            <w:pPr>
              <w:spacing w:after="60"/>
              <w:rPr>
                <w:lang w:val="sr-Cyrl-CS"/>
              </w:rPr>
            </w:pPr>
            <w:hyperlink r:id="rId5" w:history="1">
              <w:r w:rsidR="00436B95" w:rsidRPr="007B55D7">
                <w:rPr>
                  <w:rStyle w:val="Hyperlink"/>
                </w:rPr>
                <w:t>Далиборка</w:t>
              </w:r>
              <w:r w:rsidR="00436B95" w:rsidRPr="007B55D7">
                <w:rPr>
                  <w:rStyle w:val="Hyperlink"/>
                  <w:lang w:val="sr-Cyrl-CS"/>
                </w:rPr>
                <w:t xml:space="preserve"> Бурсаћ</w:t>
              </w:r>
            </w:hyperlink>
          </w:p>
        </w:tc>
      </w:tr>
      <w:tr w:rsidR="00494424" w:rsidRPr="00A22864" w14:paraId="3C8A2FF9" w14:textId="77777777" w:rsidTr="00207170">
        <w:trPr>
          <w:trHeight w:val="227"/>
          <w:jc w:val="center"/>
        </w:trPr>
        <w:tc>
          <w:tcPr>
            <w:tcW w:w="1550" w:type="pct"/>
            <w:gridSpan w:val="3"/>
            <w:vAlign w:val="center"/>
          </w:tcPr>
          <w:p w14:paraId="4D4D3D4A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50" w:type="pct"/>
            <w:gridSpan w:val="10"/>
            <w:vAlign w:val="center"/>
          </w:tcPr>
          <w:p w14:paraId="273522F1" w14:textId="77777777" w:rsidR="00494424" w:rsidRPr="0030693E" w:rsidRDefault="0030693E" w:rsidP="00F36ED7">
            <w:pPr>
              <w:spacing w:after="60"/>
            </w:pPr>
            <w:r>
              <w:t>Ванредни професор</w:t>
            </w:r>
          </w:p>
        </w:tc>
      </w:tr>
      <w:tr w:rsidR="00494424" w:rsidRPr="00A22864" w14:paraId="1AEF381F" w14:textId="77777777" w:rsidTr="00207170">
        <w:trPr>
          <w:trHeight w:val="227"/>
          <w:jc w:val="center"/>
        </w:trPr>
        <w:tc>
          <w:tcPr>
            <w:tcW w:w="1550" w:type="pct"/>
            <w:gridSpan w:val="3"/>
            <w:vAlign w:val="center"/>
          </w:tcPr>
          <w:p w14:paraId="1C5F34AF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50" w:type="pct"/>
            <w:gridSpan w:val="10"/>
            <w:vAlign w:val="center"/>
          </w:tcPr>
          <w:p w14:paraId="0B74CD28" w14:textId="77777777" w:rsidR="00494424" w:rsidRPr="00A22864" w:rsidRDefault="00436B95" w:rsidP="00F36ED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</w:t>
            </w:r>
            <w:r w:rsidR="00E612D8">
              <w:rPr>
                <w:lang w:val="sr-Cyrl-CS"/>
              </w:rPr>
              <w:t xml:space="preserve"> медицина</w:t>
            </w:r>
          </w:p>
        </w:tc>
      </w:tr>
      <w:tr w:rsidR="00975A90" w:rsidRPr="00A22864" w14:paraId="2B9FFA7D" w14:textId="77777777" w:rsidTr="00207170">
        <w:trPr>
          <w:trHeight w:val="227"/>
          <w:jc w:val="center"/>
        </w:trPr>
        <w:tc>
          <w:tcPr>
            <w:tcW w:w="1085" w:type="pct"/>
            <w:gridSpan w:val="2"/>
            <w:vAlign w:val="center"/>
          </w:tcPr>
          <w:p w14:paraId="6648C6C4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5" w:type="pct"/>
            <w:vAlign w:val="center"/>
          </w:tcPr>
          <w:p w14:paraId="10FE2E50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49" w:type="pct"/>
            <w:gridSpan w:val="2"/>
            <w:vAlign w:val="center"/>
          </w:tcPr>
          <w:p w14:paraId="02437621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402" w:type="pct"/>
            <w:gridSpan w:val="8"/>
            <w:vAlign w:val="center"/>
          </w:tcPr>
          <w:p w14:paraId="711772E7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E612D8" w:rsidRPr="00A22864" w14:paraId="24BAF304" w14:textId="77777777" w:rsidTr="00207170">
        <w:trPr>
          <w:trHeight w:val="227"/>
          <w:jc w:val="center"/>
        </w:trPr>
        <w:tc>
          <w:tcPr>
            <w:tcW w:w="1085" w:type="pct"/>
            <w:gridSpan w:val="2"/>
            <w:vAlign w:val="center"/>
          </w:tcPr>
          <w:p w14:paraId="33594D7A" w14:textId="77777777" w:rsidR="00E612D8" w:rsidRPr="00A22864" w:rsidRDefault="00E612D8" w:rsidP="00F36ED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65" w:type="pct"/>
            <w:vAlign w:val="center"/>
          </w:tcPr>
          <w:p w14:paraId="03FE006A" w14:textId="77777777" w:rsidR="00E612D8" w:rsidRPr="0094139B" w:rsidRDefault="00E612D8" w:rsidP="00F36ED7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2022.</w:t>
            </w:r>
          </w:p>
        </w:tc>
        <w:tc>
          <w:tcPr>
            <w:tcW w:w="1049" w:type="pct"/>
            <w:gridSpan w:val="2"/>
          </w:tcPr>
          <w:p w14:paraId="426293BC" w14:textId="77777777" w:rsidR="00E612D8" w:rsidRDefault="00E612D8">
            <w:r w:rsidRPr="0073115B">
              <w:rPr>
                <w:lang w:val="sr-Cyrl-CS"/>
              </w:rPr>
              <w:t>Медицински факултет  Нови Сад</w:t>
            </w:r>
          </w:p>
        </w:tc>
        <w:tc>
          <w:tcPr>
            <w:tcW w:w="2402" w:type="pct"/>
            <w:gridSpan w:val="8"/>
            <w:vAlign w:val="center"/>
          </w:tcPr>
          <w:p w14:paraId="5ACA7A19" w14:textId="77777777" w:rsidR="00E612D8" w:rsidRPr="00A22864" w:rsidRDefault="00923539" w:rsidP="00F36ED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</w:t>
            </w:r>
            <w:r w:rsidR="00E612D8">
              <w:rPr>
                <w:lang w:val="sr-Cyrl-CS"/>
              </w:rPr>
              <w:t xml:space="preserve"> медицина</w:t>
            </w:r>
          </w:p>
        </w:tc>
      </w:tr>
      <w:tr w:rsidR="00E612D8" w:rsidRPr="00A22864" w14:paraId="4678FB62" w14:textId="77777777" w:rsidTr="00207170">
        <w:trPr>
          <w:trHeight w:val="227"/>
          <w:jc w:val="center"/>
        </w:trPr>
        <w:tc>
          <w:tcPr>
            <w:tcW w:w="1085" w:type="pct"/>
            <w:gridSpan w:val="2"/>
            <w:vAlign w:val="center"/>
          </w:tcPr>
          <w:p w14:paraId="3309A371" w14:textId="77777777" w:rsidR="00E612D8" w:rsidRPr="00A22864" w:rsidRDefault="00E612D8" w:rsidP="00F36ED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65" w:type="pct"/>
            <w:vAlign w:val="center"/>
          </w:tcPr>
          <w:p w14:paraId="13CFE85E" w14:textId="77777777" w:rsidR="00E612D8" w:rsidRPr="0094139B" w:rsidRDefault="009537E9" w:rsidP="00F36ED7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2015</w:t>
            </w:r>
            <w:r w:rsidR="00E612D8">
              <w:rPr>
                <w:lang w:val="en-US"/>
              </w:rPr>
              <w:t>.</w:t>
            </w:r>
          </w:p>
        </w:tc>
        <w:tc>
          <w:tcPr>
            <w:tcW w:w="1049" w:type="pct"/>
            <w:gridSpan w:val="2"/>
          </w:tcPr>
          <w:p w14:paraId="2A12081C" w14:textId="77777777" w:rsidR="00E612D8" w:rsidRDefault="00E612D8">
            <w:r w:rsidRPr="0073115B">
              <w:rPr>
                <w:lang w:val="sr-Cyrl-CS"/>
              </w:rPr>
              <w:t>Медицински факултет  Нови Сад</w:t>
            </w:r>
          </w:p>
        </w:tc>
        <w:tc>
          <w:tcPr>
            <w:tcW w:w="2402" w:type="pct"/>
            <w:gridSpan w:val="8"/>
            <w:vAlign w:val="center"/>
          </w:tcPr>
          <w:p w14:paraId="10CDE939" w14:textId="77777777" w:rsidR="00E612D8" w:rsidRPr="009537E9" w:rsidRDefault="009537E9" w:rsidP="00F36ED7">
            <w:pPr>
              <w:spacing w:after="60"/>
            </w:pPr>
            <w:r>
              <w:rPr>
                <w:color w:val="000000"/>
                <w:sz w:val="22"/>
                <w:szCs w:val="22"/>
              </w:rPr>
              <w:t>Интерна медицина</w:t>
            </w:r>
          </w:p>
        </w:tc>
      </w:tr>
      <w:tr w:rsidR="009537E9" w:rsidRPr="00A22864" w14:paraId="7B17439D" w14:textId="77777777" w:rsidTr="00207170">
        <w:trPr>
          <w:trHeight w:val="227"/>
          <w:jc w:val="center"/>
        </w:trPr>
        <w:tc>
          <w:tcPr>
            <w:tcW w:w="1085" w:type="pct"/>
            <w:gridSpan w:val="2"/>
            <w:vAlign w:val="center"/>
          </w:tcPr>
          <w:p w14:paraId="2A50C9FA" w14:textId="77777777" w:rsidR="009537E9" w:rsidRPr="00A22864" w:rsidRDefault="009537E9" w:rsidP="00F36ED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Магистратура </w:t>
            </w:r>
          </w:p>
        </w:tc>
        <w:tc>
          <w:tcPr>
            <w:tcW w:w="465" w:type="pct"/>
            <w:vAlign w:val="center"/>
          </w:tcPr>
          <w:p w14:paraId="78613A75" w14:textId="77777777" w:rsidR="009537E9" w:rsidRPr="009537E9" w:rsidRDefault="009537E9" w:rsidP="00F36ED7">
            <w:pPr>
              <w:spacing w:after="60"/>
            </w:pPr>
            <w:r>
              <w:t xml:space="preserve">2008. </w:t>
            </w:r>
          </w:p>
        </w:tc>
        <w:tc>
          <w:tcPr>
            <w:tcW w:w="1049" w:type="pct"/>
            <w:gridSpan w:val="2"/>
          </w:tcPr>
          <w:p w14:paraId="450C9503" w14:textId="77777777" w:rsidR="009537E9" w:rsidRDefault="009537E9">
            <w:pPr>
              <w:rPr>
                <w:lang w:val="sr-Cyrl-CS"/>
              </w:rPr>
            </w:pPr>
            <w:r>
              <w:rPr>
                <w:lang w:val="sr-Cyrl-CS"/>
              </w:rPr>
              <w:t>Медицински факултет</w:t>
            </w:r>
          </w:p>
          <w:p w14:paraId="0EBD6D55" w14:textId="77777777" w:rsidR="009537E9" w:rsidRPr="0073115B" w:rsidRDefault="009537E9">
            <w:pPr>
              <w:rPr>
                <w:lang w:val="sr-Cyrl-CS"/>
              </w:rPr>
            </w:pPr>
            <w:r>
              <w:rPr>
                <w:lang w:val="sr-Cyrl-CS"/>
              </w:rPr>
              <w:t>Нови Сад</w:t>
            </w:r>
          </w:p>
        </w:tc>
        <w:tc>
          <w:tcPr>
            <w:tcW w:w="2402" w:type="pct"/>
            <w:gridSpan w:val="8"/>
            <w:vAlign w:val="center"/>
          </w:tcPr>
          <w:p w14:paraId="1418162C" w14:textId="77777777" w:rsidR="009537E9" w:rsidRDefault="009537E9" w:rsidP="00F36ED7">
            <w:pPr>
              <w:spacing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Интерна медицина</w:t>
            </w:r>
          </w:p>
        </w:tc>
      </w:tr>
      <w:tr w:rsidR="009537E9" w:rsidRPr="00A22864" w14:paraId="4EC49FCC" w14:textId="77777777" w:rsidTr="00207170">
        <w:trPr>
          <w:trHeight w:val="227"/>
          <w:jc w:val="center"/>
        </w:trPr>
        <w:tc>
          <w:tcPr>
            <w:tcW w:w="1085" w:type="pct"/>
            <w:gridSpan w:val="2"/>
            <w:vAlign w:val="center"/>
          </w:tcPr>
          <w:p w14:paraId="4689CFA0" w14:textId="77777777" w:rsidR="009537E9" w:rsidRPr="009537E9" w:rsidRDefault="009537E9" w:rsidP="00F36ED7">
            <w:pPr>
              <w:spacing w:after="60"/>
            </w:pPr>
            <w:r>
              <w:t>Субспецијализација</w:t>
            </w:r>
          </w:p>
        </w:tc>
        <w:tc>
          <w:tcPr>
            <w:tcW w:w="465" w:type="pct"/>
            <w:vAlign w:val="center"/>
          </w:tcPr>
          <w:p w14:paraId="2FEF150D" w14:textId="77777777" w:rsidR="009537E9" w:rsidRPr="009537E9" w:rsidRDefault="009537E9" w:rsidP="00F36ED7">
            <w:pPr>
              <w:spacing w:after="60"/>
            </w:pPr>
            <w:r>
              <w:t xml:space="preserve">2006. </w:t>
            </w:r>
          </w:p>
        </w:tc>
        <w:tc>
          <w:tcPr>
            <w:tcW w:w="1049" w:type="pct"/>
            <w:gridSpan w:val="2"/>
          </w:tcPr>
          <w:p w14:paraId="02076B18" w14:textId="77777777" w:rsidR="009537E9" w:rsidRDefault="009537E9">
            <w:pPr>
              <w:rPr>
                <w:lang w:val="sr-Cyrl-CS"/>
              </w:rPr>
            </w:pPr>
            <w:r>
              <w:rPr>
                <w:lang w:val="sr-Cyrl-CS"/>
              </w:rPr>
              <w:t>Медицински факултет</w:t>
            </w:r>
          </w:p>
          <w:p w14:paraId="71A42340" w14:textId="77777777" w:rsidR="009537E9" w:rsidRPr="0073115B" w:rsidRDefault="009537E9">
            <w:pPr>
              <w:rPr>
                <w:lang w:val="sr-Cyrl-CS"/>
              </w:rPr>
            </w:pPr>
            <w:r>
              <w:rPr>
                <w:lang w:val="sr-Cyrl-CS"/>
              </w:rPr>
              <w:t>Нови Сад</w:t>
            </w:r>
          </w:p>
        </w:tc>
        <w:tc>
          <w:tcPr>
            <w:tcW w:w="2402" w:type="pct"/>
            <w:gridSpan w:val="8"/>
            <w:vAlign w:val="center"/>
          </w:tcPr>
          <w:p w14:paraId="40E93C8C" w14:textId="77777777" w:rsidR="009537E9" w:rsidRDefault="009537E9" w:rsidP="00F36ED7">
            <w:pPr>
              <w:spacing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Онкологија</w:t>
            </w:r>
          </w:p>
        </w:tc>
      </w:tr>
      <w:tr w:rsidR="00975A90" w:rsidRPr="00A22864" w14:paraId="7B9E2805" w14:textId="77777777" w:rsidTr="00207170">
        <w:trPr>
          <w:trHeight w:val="227"/>
          <w:jc w:val="center"/>
        </w:trPr>
        <w:tc>
          <w:tcPr>
            <w:tcW w:w="1085" w:type="pct"/>
            <w:gridSpan w:val="2"/>
            <w:vAlign w:val="center"/>
          </w:tcPr>
          <w:p w14:paraId="68334640" w14:textId="77777777" w:rsidR="00494424" w:rsidRPr="009537E9" w:rsidRDefault="009537E9" w:rsidP="00975A90">
            <w:pPr>
              <w:spacing w:after="60"/>
            </w:pPr>
            <w:r>
              <w:t>Специјализација</w:t>
            </w:r>
          </w:p>
        </w:tc>
        <w:tc>
          <w:tcPr>
            <w:tcW w:w="465" w:type="pct"/>
            <w:vAlign w:val="center"/>
          </w:tcPr>
          <w:p w14:paraId="121AE9BB" w14:textId="77777777" w:rsidR="00494424" w:rsidRPr="00A22864" w:rsidRDefault="009537E9" w:rsidP="00F36ED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2004.</w:t>
            </w:r>
          </w:p>
        </w:tc>
        <w:tc>
          <w:tcPr>
            <w:tcW w:w="1049" w:type="pct"/>
            <w:gridSpan w:val="2"/>
            <w:vAlign w:val="center"/>
          </w:tcPr>
          <w:p w14:paraId="2D8574AA" w14:textId="77777777" w:rsidR="00494424" w:rsidRDefault="009537E9" w:rsidP="00F36ED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</w:t>
            </w:r>
          </w:p>
          <w:p w14:paraId="73D96D67" w14:textId="77777777" w:rsidR="009537E9" w:rsidRPr="00A22864" w:rsidRDefault="009537E9" w:rsidP="00F36ED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Нови Сад</w:t>
            </w:r>
          </w:p>
        </w:tc>
        <w:tc>
          <w:tcPr>
            <w:tcW w:w="2402" w:type="pct"/>
            <w:gridSpan w:val="8"/>
            <w:vAlign w:val="center"/>
          </w:tcPr>
          <w:p w14:paraId="77470BD7" w14:textId="77777777" w:rsidR="00494424" w:rsidRPr="00A22864" w:rsidRDefault="009537E9" w:rsidP="00F36ED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 медицина</w:t>
            </w:r>
          </w:p>
        </w:tc>
      </w:tr>
      <w:tr w:rsidR="00975A90" w:rsidRPr="00A22864" w14:paraId="6CDB6DD6" w14:textId="77777777" w:rsidTr="00207170">
        <w:trPr>
          <w:trHeight w:val="227"/>
          <w:jc w:val="center"/>
        </w:trPr>
        <w:tc>
          <w:tcPr>
            <w:tcW w:w="1085" w:type="pct"/>
            <w:gridSpan w:val="2"/>
            <w:vAlign w:val="center"/>
          </w:tcPr>
          <w:p w14:paraId="7D723DD3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65" w:type="pct"/>
            <w:vAlign w:val="center"/>
          </w:tcPr>
          <w:p w14:paraId="22BACB27" w14:textId="77777777" w:rsidR="00494424" w:rsidRPr="0094139B" w:rsidRDefault="009537E9" w:rsidP="00F36ED7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1996</w:t>
            </w:r>
            <w:r w:rsidR="0094139B">
              <w:rPr>
                <w:lang w:val="en-US"/>
              </w:rPr>
              <w:t>.</w:t>
            </w:r>
          </w:p>
        </w:tc>
        <w:tc>
          <w:tcPr>
            <w:tcW w:w="1049" w:type="pct"/>
            <w:gridSpan w:val="2"/>
            <w:vAlign w:val="center"/>
          </w:tcPr>
          <w:p w14:paraId="7310689D" w14:textId="77777777" w:rsidR="00494424" w:rsidRPr="00A22864" w:rsidRDefault="0030693E" w:rsidP="00F36ED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Медицински факултет </w:t>
            </w:r>
            <w:r w:rsidR="00E612D8">
              <w:rPr>
                <w:lang w:val="sr-Cyrl-CS"/>
              </w:rPr>
              <w:t xml:space="preserve"> Нови Сад</w:t>
            </w:r>
          </w:p>
        </w:tc>
        <w:tc>
          <w:tcPr>
            <w:tcW w:w="2402" w:type="pct"/>
            <w:gridSpan w:val="8"/>
            <w:vAlign w:val="center"/>
          </w:tcPr>
          <w:p w14:paraId="578A39E2" w14:textId="77777777" w:rsidR="00494424" w:rsidRPr="00A22864" w:rsidRDefault="009537E9" w:rsidP="00F36ED7">
            <w:pPr>
              <w:spacing w:after="60"/>
              <w:rPr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30693E" w:rsidRPr="005D58CE">
              <w:rPr>
                <w:color w:val="000000"/>
                <w:sz w:val="22"/>
                <w:szCs w:val="22"/>
              </w:rPr>
              <w:t>пшта медицина</w:t>
            </w:r>
          </w:p>
        </w:tc>
      </w:tr>
      <w:tr w:rsidR="00494424" w:rsidRPr="00A22864" w14:paraId="75A6F9EE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911A9AC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3E87747C" w14:textId="77777777" w:rsidTr="00207170">
        <w:trPr>
          <w:trHeight w:val="227"/>
          <w:jc w:val="center"/>
        </w:trPr>
        <w:tc>
          <w:tcPr>
            <w:tcW w:w="307" w:type="pct"/>
            <w:vAlign w:val="center"/>
          </w:tcPr>
          <w:p w14:paraId="21CF267C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37" w:type="pct"/>
            <w:gridSpan w:val="3"/>
            <w:vAlign w:val="center"/>
          </w:tcPr>
          <w:p w14:paraId="230422D0" w14:textId="77777777" w:rsidR="00494424" w:rsidRPr="000D32C3" w:rsidRDefault="00494424" w:rsidP="00F36ED7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09" w:type="pct"/>
            <w:gridSpan w:val="3"/>
            <w:vAlign w:val="center"/>
          </w:tcPr>
          <w:p w14:paraId="70B84F24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14:paraId="69C10027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506" w:type="pct"/>
            <w:gridSpan w:val="4"/>
            <w:vAlign w:val="center"/>
          </w:tcPr>
          <w:p w14:paraId="2C2FBD8C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32CF0C22" w14:textId="77777777" w:rsidTr="00207170">
        <w:trPr>
          <w:trHeight w:val="227"/>
          <w:jc w:val="center"/>
        </w:trPr>
        <w:tc>
          <w:tcPr>
            <w:tcW w:w="307" w:type="pct"/>
            <w:vAlign w:val="center"/>
          </w:tcPr>
          <w:p w14:paraId="6D8C7D9B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</w:p>
        </w:tc>
        <w:tc>
          <w:tcPr>
            <w:tcW w:w="1937" w:type="pct"/>
            <w:gridSpan w:val="3"/>
            <w:vAlign w:val="center"/>
          </w:tcPr>
          <w:p w14:paraId="41BB84DE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</w:p>
        </w:tc>
        <w:tc>
          <w:tcPr>
            <w:tcW w:w="609" w:type="pct"/>
            <w:gridSpan w:val="3"/>
            <w:vAlign w:val="center"/>
          </w:tcPr>
          <w:p w14:paraId="51E4FF4E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59233830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</w:p>
        </w:tc>
        <w:tc>
          <w:tcPr>
            <w:tcW w:w="1506" w:type="pct"/>
            <w:gridSpan w:val="4"/>
            <w:vAlign w:val="center"/>
          </w:tcPr>
          <w:p w14:paraId="372F7602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50451A15" w14:textId="77777777" w:rsidTr="00207170">
        <w:trPr>
          <w:trHeight w:val="227"/>
          <w:jc w:val="center"/>
        </w:trPr>
        <w:tc>
          <w:tcPr>
            <w:tcW w:w="307" w:type="pct"/>
            <w:vAlign w:val="center"/>
          </w:tcPr>
          <w:p w14:paraId="4C115349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</w:p>
        </w:tc>
        <w:tc>
          <w:tcPr>
            <w:tcW w:w="1937" w:type="pct"/>
            <w:gridSpan w:val="3"/>
            <w:vAlign w:val="center"/>
          </w:tcPr>
          <w:p w14:paraId="4FB4F6AE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</w:p>
        </w:tc>
        <w:tc>
          <w:tcPr>
            <w:tcW w:w="609" w:type="pct"/>
            <w:gridSpan w:val="3"/>
            <w:vAlign w:val="center"/>
          </w:tcPr>
          <w:p w14:paraId="6C683EE9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76425858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</w:p>
        </w:tc>
        <w:tc>
          <w:tcPr>
            <w:tcW w:w="1506" w:type="pct"/>
            <w:gridSpan w:val="4"/>
            <w:vAlign w:val="center"/>
          </w:tcPr>
          <w:p w14:paraId="6A4410CB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3BE9ED08" w14:textId="77777777" w:rsidTr="00207170">
        <w:trPr>
          <w:trHeight w:val="227"/>
          <w:jc w:val="center"/>
        </w:trPr>
        <w:tc>
          <w:tcPr>
            <w:tcW w:w="307" w:type="pct"/>
            <w:vAlign w:val="center"/>
          </w:tcPr>
          <w:p w14:paraId="06066569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</w:p>
        </w:tc>
        <w:tc>
          <w:tcPr>
            <w:tcW w:w="1937" w:type="pct"/>
            <w:gridSpan w:val="3"/>
            <w:vAlign w:val="center"/>
          </w:tcPr>
          <w:p w14:paraId="3E6D0F16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</w:p>
        </w:tc>
        <w:tc>
          <w:tcPr>
            <w:tcW w:w="609" w:type="pct"/>
            <w:gridSpan w:val="3"/>
            <w:vAlign w:val="center"/>
          </w:tcPr>
          <w:p w14:paraId="78E8A3B1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0FDCC24D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</w:p>
        </w:tc>
        <w:tc>
          <w:tcPr>
            <w:tcW w:w="1506" w:type="pct"/>
            <w:gridSpan w:val="4"/>
            <w:vAlign w:val="center"/>
          </w:tcPr>
          <w:p w14:paraId="2316C756" w14:textId="77777777" w:rsidR="00494424" w:rsidRPr="00A22864" w:rsidRDefault="00494424" w:rsidP="00F36ED7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17EC13D6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8372DFD" w14:textId="77777777" w:rsidR="00494424" w:rsidRPr="00A22864" w:rsidRDefault="00494424" w:rsidP="0069229B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5FF5A6A2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6C1B2D0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1D5C073C" w14:textId="77777777" w:rsidTr="00207170">
        <w:trPr>
          <w:trHeight w:val="227"/>
          <w:jc w:val="center"/>
        </w:trPr>
        <w:tc>
          <w:tcPr>
            <w:tcW w:w="307" w:type="pct"/>
            <w:vAlign w:val="center"/>
          </w:tcPr>
          <w:p w14:paraId="6E068338" w14:textId="77777777" w:rsidR="00FA083F" w:rsidRPr="00975A90" w:rsidRDefault="00FA083F" w:rsidP="00F36ED7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21" w:type="pct"/>
            <w:gridSpan w:val="9"/>
          </w:tcPr>
          <w:p w14:paraId="0AE4EA8A" w14:textId="77777777" w:rsidR="00FA083F" w:rsidRPr="00975A90" w:rsidRDefault="00FA083F" w:rsidP="00F36ED7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80" w:type="pct"/>
          </w:tcPr>
          <w:p w14:paraId="0B0678E4" w14:textId="77777777" w:rsidR="00FA083F" w:rsidRPr="00975A90" w:rsidRDefault="00FA083F" w:rsidP="00F36ED7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96" w:type="pct"/>
          </w:tcPr>
          <w:p w14:paraId="1258849E" w14:textId="77777777" w:rsidR="00FA083F" w:rsidRPr="00975A90" w:rsidRDefault="00FA083F" w:rsidP="00F36ED7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96" w:type="pct"/>
          </w:tcPr>
          <w:p w14:paraId="68E4674E" w14:textId="77777777" w:rsidR="00FA083F" w:rsidRPr="00975A90" w:rsidRDefault="00FA083F" w:rsidP="00F36ED7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207170" w:rsidRPr="0030693E" w14:paraId="524793CD" w14:textId="77777777" w:rsidTr="00207170">
        <w:trPr>
          <w:trHeight w:val="227"/>
          <w:jc w:val="center"/>
        </w:trPr>
        <w:tc>
          <w:tcPr>
            <w:tcW w:w="307" w:type="pct"/>
            <w:vAlign w:val="center"/>
          </w:tcPr>
          <w:p w14:paraId="7830D767" w14:textId="145025CD" w:rsidR="00207170" w:rsidRPr="00E36085" w:rsidRDefault="00207170" w:rsidP="00207170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 w:rsidRPr="00E36085">
              <w:rPr>
                <w:color w:val="000000" w:themeColor="text1"/>
              </w:rPr>
              <w:t>1.</w:t>
            </w:r>
          </w:p>
        </w:tc>
        <w:tc>
          <w:tcPr>
            <w:tcW w:w="3421" w:type="pct"/>
            <w:gridSpan w:val="9"/>
          </w:tcPr>
          <w:p w14:paraId="04C47CB0" w14:textId="6345596B" w:rsidR="00207170" w:rsidRPr="00E36085" w:rsidRDefault="00207170" w:rsidP="00207170">
            <w:pPr>
              <w:pStyle w:val="NormalWeb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36085">
              <w:rPr>
                <w:sz w:val="20"/>
                <w:szCs w:val="20"/>
              </w:rPr>
              <w:t xml:space="preserve">Lalić N, </w:t>
            </w:r>
            <w:r w:rsidRPr="00E36085">
              <w:rPr>
                <w:b/>
                <w:bCs/>
                <w:sz w:val="20"/>
                <w:szCs w:val="20"/>
              </w:rPr>
              <w:t>Bursać D</w:t>
            </w:r>
            <w:r w:rsidRPr="00E36085">
              <w:rPr>
                <w:sz w:val="20"/>
                <w:szCs w:val="20"/>
              </w:rPr>
              <w:t xml:space="preserve">, </w:t>
            </w:r>
            <w:proofErr w:type="spellStart"/>
            <w:r w:rsidRPr="00E36085">
              <w:rPr>
                <w:sz w:val="20"/>
                <w:szCs w:val="20"/>
              </w:rPr>
              <w:t>Bojović</w:t>
            </w:r>
            <w:proofErr w:type="spellEnd"/>
            <w:r w:rsidRPr="00E36085">
              <w:rPr>
                <w:sz w:val="20"/>
                <w:szCs w:val="20"/>
              </w:rPr>
              <w:t xml:space="preserve"> M, </w:t>
            </w:r>
            <w:proofErr w:type="spellStart"/>
            <w:r w:rsidRPr="00E36085">
              <w:rPr>
                <w:sz w:val="20"/>
                <w:szCs w:val="20"/>
              </w:rPr>
              <w:t>Nemet</w:t>
            </w:r>
            <w:proofErr w:type="spellEnd"/>
            <w:r w:rsidRPr="00E36085">
              <w:rPr>
                <w:sz w:val="20"/>
                <w:szCs w:val="20"/>
              </w:rPr>
              <w:t xml:space="preserve"> M, </w:t>
            </w:r>
            <w:proofErr w:type="spellStart"/>
            <w:r w:rsidRPr="00E36085">
              <w:rPr>
                <w:sz w:val="20"/>
                <w:szCs w:val="20"/>
              </w:rPr>
              <w:t>Ergelašev</w:t>
            </w:r>
            <w:proofErr w:type="spellEnd"/>
            <w:r w:rsidRPr="00E36085">
              <w:rPr>
                <w:sz w:val="20"/>
                <w:szCs w:val="20"/>
              </w:rPr>
              <w:t xml:space="preserve"> I. </w:t>
            </w:r>
            <w:hyperlink r:id="rId6" w:history="1">
              <w:r w:rsidRPr="00E36085">
                <w:rPr>
                  <w:rStyle w:val="Hyperlink"/>
                  <w:sz w:val="20"/>
                  <w:szCs w:val="20"/>
                </w:rPr>
                <w:t>The importance of re-biopsy in the era of molecular therapy for lung cancer</w:t>
              </w:r>
            </w:hyperlink>
            <w:r w:rsidRPr="00E36085">
              <w:rPr>
                <w:sz w:val="20"/>
                <w:szCs w:val="20"/>
              </w:rPr>
              <w:t xml:space="preserve">. </w:t>
            </w:r>
            <w:proofErr w:type="spellStart"/>
            <w:r w:rsidRPr="00E36085">
              <w:rPr>
                <w:sz w:val="20"/>
                <w:szCs w:val="20"/>
              </w:rPr>
              <w:t>Srp</w:t>
            </w:r>
            <w:proofErr w:type="spellEnd"/>
            <w:r w:rsidRPr="00E36085">
              <w:rPr>
                <w:sz w:val="20"/>
                <w:szCs w:val="20"/>
              </w:rPr>
              <w:t xml:space="preserve"> </w:t>
            </w:r>
            <w:proofErr w:type="spellStart"/>
            <w:r w:rsidRPr="00E36085">
              <w:rPr>
                <w:sz w:val="20"/>
                <w:szCs w:val="20"/>
              </w:rPr>
              <w:t>Arh</w:t>
            </w:r>
            <w:proofErr w:type="spellEnd"/>
            <w:r w:rsidRPr="00E36085">
              <w:rPr>
                <w:sz w:val="20"/>
                <w:szCs w:val="20"/>
              </w:rPr>
              <w:t xml:space="preserve"> </w:t>
            </w:r>
            <w:proofErr w:type="spellStart"/>
            <w:r w:rsidRPr="00E36085">
              <w:rPr>
                <w:sz w:val="20"/>
                <w:szCs w:val="20"/>
              </w:rPr>
              <w:t>Celok</w:t>
            </w:r>
            <w:proofErr w:type="spellEnd"/>
            <w:r w:rsidRPr="00E36085">
              <w:rPr>
                <w:sz w:val="20"/>
                <w:szCs w:val="20"/>
              </w:rPr>
              <w:t xml:space="preserve"> Lek. 2024;152(3-4):209-13.</w:t>
            </w:r>
          </w:p>
        </w:tc>
        <w:tc>
          <w:tcPr>
            <w:tcW w:w="480" w:type="pct"/>
            <w:vAlign w:val="center"/>
          </w:tcPr>
          <w:p w14:paraId="76845335" w14:textId="77777777" w:rsidR="00207170" w:rsidRPr="00E36085" w:rsidRDefault="00207170" w:rsidP="00207170">
            <w:pPr>
              <w:jc w:val="center"/>
            </w:pPr>
            <w:r w:rsidRPr="00E36085">
              <w:t>162/167</w:t>
            </w:r>
          </w:p>
          <w:p w14:paraId="00F02B1B" w14:textId="4D790353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sz w:val="20"/>
                <w:szCs w:val="20"/>
              </w:rPr>
              <w:t>(2023)</w:t>
            </w:r>
          </w:p>
        </w:tc>
        <w:tc>
          <w:tcPr>
            <w:tcW w:w="396" w:type="pct"/>
            <w:vAlign w:val="center"/>
          </w:tcPr>
          <w:p w14:paraId="368176B9" w14:textId="77777777" w:rsidR="00207170" w:rsidRPr="00E36085" w:rsidRDefault="00207170" w:rsidP="00207170">
            <w:pPr>
              <w:jc w:val="center"/>
            </w:pPr>
            <w:r w:rsidRPr="00E36085">
              <w:t>23</w:t>
            </w:r>
          </w:p>
          <w:p w14:paraId="18B26302" w14:textId="1FB45C71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sz w:val="20"/>
                <w:szCs w:val="20"/>
              </w:rPr>
              <w:t>(2023)</w:t>
            </w:r>
          </w:p>
        </w:tc>
        <w:tc>
          <w:tcPr>
            <w:tcW w:w="396" w:type="pct"/>
            <w:vAlign w:val="center"/>
          </w:tcPr>
          <w:p w14:paraId="654B2E98" w14:textId="77777777" w:rsidR="00207170" w:rsidRPr="00E36085" w:rsidRDefault="00207170" w:rsidP="00207170">
            <w:pPr>
              <w:jc w:val="center"/>
            </w:pPr>
            <w:r w:rsidRPr="00E36085">
              <w:t>0.2</w:t>
            </w:r>
          </w:p>
          <w:p w14:paraId="0E8D000C" w14:textId="10476B5E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sz w:val="20"/>
                <w:szCs w:val="20"/>
              </w:rPr>
              <w:t>(2023)</w:t>
            </w:r>
          </w:p>
        </w:tc>
      </w:tr>
      <w:tr w:rsidR="00207170" w:rsidRPr="0030693E" w14:paraId="63D9BC27" w14:textId="77777777" w:rsidTr="00207170">
        <w:trPr>
          <w:trHeight w:val="227"/>
          <w:jc w:val="center"/>
        </w:trPr>
        <w:tc>
          <w:tcPr>
            <w:tcW w:w="307" w:type="pct"/>
            <w:vAlign w:val="center"/>
          </w:tcPr>
          <w:p w14:paraId="4DAC229E" w14:textId="24E9D786" w:rsidR="00207170" w:rsidRPr="00E36085" w:rsidRDefault="00207170" w:rsidP="00207170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 w:rsidRPr="00E36085">
              <w:rPr>
                <w:color w:val="000000" w:themeColor="text1"/>
              </w:rPr>
              <w:t>2.</w:t>
            </w:r>
          </w:p>
        </w:tc>
        <w:tc>
          <w:tcPr>
            <w:tcW w:w="3421" w:type="pct"/>
            <w:gridSpan w:val="9"/>
          </w:tcPr>
          <w:p w14:paraId="5FB8D7CB" w14:textId="4B52EC0A" w:rsidR="00207170" w:rsidRPr="00E36085" w:rsidRDefault="00207170" w:rsidP="00207170">
            <w:pPr>
              <w:pStyle w:val="NormalWeb"/>
              <w:spacing w:after="0"/>
              <w:jc w:val="both"/>
              <w:rPr>
                <w:sz w:val="20"/>
                <w:szCs w:val="20"/>
              </w:rPr>
            </w:pPr>
            <w:r w:rsidRPr="00E36085">
              <w:rPr>
                <w:sz w:val="20"/>
                <w:szCs w:val="20"/>
              </w:rPr>
              <w:t xml:space="preserve">Lalić N, </w:t>
            </w:r>
            <w:proofErr w:type="spellStart"/>
            <w:r w:rsidRPr="00E36085">
              <w:rPr>
                <w:sz w:val="20"/>
                <w:szCs w:val="20"/>
              </w:rPr>
              <w:t>Bojović</w:t>
            </w:r>
            <w:proofErr w:type="spellEnd"/>
            <w:r w:rsidRPr="00E36085">
              <w:rPr>
                <w:sz w:val="20"/>
                <w:szCs w:val="20"/>
              </w:rPr>
              <w:t xml:space="preserve"> M, </w:t>
            </w:r>
            <w:r w:rsidRPr="00E36085">
              <w:rPr>
                <w:b/>
                <w:bCs/>
                <w:sz w:val="20"/>
                <w:szCs w:val="20"/>
              </w:rPr>
              <w:t>Bursać D</w:t>
            </w:r>
            <w:r w:rsidRPr="00E36085">
              <w:rPr>
                <w:sz w:val="20"/>
                <w:szCs w:val="20"/>
              </w:rPr>
              <w:t xml:space="preserve">, Bokan D, </w:t>
            </w:r>
            <w:proofErr w:type="spellStart"/>
            <w:r w:rsidRPr="00E36085">
              <w:rPr>
                <w:sz w:val="20"/>
                <w:szCs w:val="20"/>
              </w:rPr>
              <w:t>Čeriman</w:t>
            </w:r>
            <w:proofErr w:type="spellEnd"/>
            <w:r w:rsidRPr="00E36085">
              <w:rPr>
                <w:sz w:val="20"/>
                <w:szCs w:val="20"/>
              </w:rPr>
              <w:t xml:space="preserve"> Krstić V, </w:t>
            </w:r>
            <w:proofErr w:type="spellStart"/>
            <w:r w:rsidRPr="00E36085">
              <w:rPr>
                <w:sz w:val="20"/>
                <w:szCs w:val="20"/>
              </w:rPr>
              <w:t>Kuhajda</w:t>
            </w:r>
            <w:proofErr w:type="spellEnd"/>
            <w:r w:rsidRPr="00E36085">
              <w:rPr>
                <w:sz w:val="20"/>
                <w:szCs w:val="20"/>
              </w:rPr>
              <w:t xml:space="preserve"> I, </w:t>
            </w:r>
            <w:proofErr w:type="spellStart"/>
            <w:r w:rsidRPr="00E36085">
              <w:rPr>
                <w:sz w:val="20"/>
                <w:szCs w:val="20"/>
              </w:rPr>
              <w:t>Parapid</w:t>
            </w:r>
            <w:proofErr w:type="spellEnd"/>
            <w:r w:rsidRPr="00E36085">
              <w:rPr>
                <w:sz w:val="20"/>
                <w:szCs w:val="20"/>
              </w:rPr>
              <w:t xml:space="preserve"> B, Tomić S, </w:t>
            </w:r>
            <w:proofErr w:type="spellStart"/>
            <w:r w:rsidRPr="00E36085">
              <w:rPr>
                <w:sz w:val="20"/>
                <w:szCs w:val="20"/>
              </w:rPr>
              <w:t>Šipka</w:t>
            </w:r>
            <w:proofErr w:type="spellEnd"/>
            <w:r w:rsidRPr="00E36085">
              <w:rPr>
                <w:sz w:val="20"/>
                <w:szCs w:val="20"/>
              </w:rPr>
              <w:t xml:space="preserve"> A. </w:t>
            </w:r>
            <w:hyperlink r:id="rId7" w:history="1">
              <w:r w:rsidRPr="00E36085">
                <w:rPr>
                  <w:rStyle w:val="Hyperlink"/>
                  <w:sz w:val="20"/>
                  <w:szCs w:val="20"/>
                </w:rPr>
                <w:t>The efficacy outcomes in non-small cell lung cancer patients treated with PD axis inhibitor agents - a population-based study of the Vojvodina region</w:t>
              </w:r>
            </w:hyperlink>
            <w:r w:rsidRPr="00E36085">
              <w:rPr>
                <w:sz w:val="20"/>
                <w:szCs w:val="20"/>
              </w:rPr>
              <w:t xml:space="preserve">. </w:t>
            </w:r>
            <w:proofErr w:type="spellStart"/>
            <w:r w:rsidRPr="00E36085">
              <w:rPr>
                <w:sz w:val="20"/>
                <w:szCs w:val="20"/>
              </w:rPr>
              <w:t>Pathol</w:t>
            </w:r>
            <w:proofErr w:type="spellEnd"/>
            <w:r w:rsidRPr="00E36085">
              <w:rPr>
                <w:sz w:val="20"/>
                <w:szCs w:val="20"/>
              </w:rPr>
              <w:t xml:space="preserve"> Oncol Res. 2024 Jul </w:t>
            </w:r>
            <w:proofErr w:type="gramStart"/>
            <w:r w:rsidRPr="00E36085">
              <w:rPr>
                <w:sz w:val="20"/>
                <w:szCs w:val="20"/>
              </w:rPr>
              <w:t>12;30:1611717</w:t>
            </w:r>
            <w:proofErr w:type="gramEnd"/>
            <w:r w:rsidRPr="00E36085">
              <w:rPr>
                <w:sz w:val="20"/>
                <w:szCs w:val="20"/>
              </w:rPr>
              <w:t xml:space="preserve">. </w:t>
            </w:r>
            <w:proofErr w:type="spellStart"/>
            <w:r w:rsidRPr="00E36085">
              <w:rPr>
                <w:sz w:val="20"/>
                <w:szCs w:val="20"/>
              </w:rPr>
              <w:t>doi</w:t>
            </w:r>
            <w:proofErr w:type="spellEnd"/>
            <w:r w:rsidRPr="00E36085">
              <w:rPr>
                <w:sz w:val="20"/>
                <w:szCs w:val="20"/>
              </w:rPr>
              <w:t>: 10.3389/pore.2024.1611717.</w:t>
            </w:r>
          </w:p>
        </w:tc>
        <w:tc>
          <w:tcPr>
            <w:tcW w:w="480" w:type="pct"/>
            <w:vAlign w:val="center"/>
          </w:tcPr>
          <w:p w14:paraId="473605E3" w14:textId="77777777" w:rsidR="00207170" w:rsidRPr="00E36085" w:rsidRDefault="00207170" w:rsidP="00207170">
            <w:pPr>
              <w:jc w:val="center"/>
            </w:pPr>
            <w:r w:rsidRPr="00E36085">
              <w:t>39/76</w:t>
            </w:r>
          </w:p>
          <w:p w14:paraId="513B8320" w14:textId="7E8CAF86" w:rsidR="00207170" w:rsidRPr="00E36085" w:rsidRDefault="00207170" w:rsidP="00207170">
            <w:pPr>
              <w:jc w:val="center"/>
            </w:pPr>
            <w:r w:rsidRPr="00E36085">
              <w:t>(2023)</w:t>
            </w:r>
          </w:p>
        </w:tc>
        <w:tc>
          <w:tcPr>
            <w:tcW w:w="396" w:type="pct"/>
            <w:vAlign w:val="center"/>
          </w:tcPr>
          <w:p w14:paraId="7636B49E" w14:textId="77777777" w:rsidR="00207170" w:rsidRPr="00E36085" w:rsidRDefault="00207170" w:rsidP="00207170">
            <w:pPr>
              <w:jc w:val="center"/>
            </w:pPr>
            <w:r w:rsidRPr="00E36085">
              <w:t>22</w:t>
            </w:r>
          </w:p>
          <w:p w14:paraId="7322508B" w14:textId="2BBC04DD" w:rsidR="00207170" w:rsidRPr="00E36085" w:rsidRDefault="00207170" w:rsidP="00207170">
            <w:pPr>
              <w:jc w:val="center"/>
            </w:pPr>
            <w:r w:rsidRPr="00E36085">
              <w:t>(2023)</w:t>
            </w:r>
          </w:p>
        </w:tc>
        <w:tc>
          <w:tcPr>
            <w:tcW w:w="396" w:type="pct"/>
            <w:vAlign w:val="center"/>
          </w:tcPr>
          <w:p w14:paraId="671368AD" w14:textId="77777777" w:rsidR="00207170" w:rsidRPr="00E36085" w:rsidRDefault="00207170" w:rsidP="00207170">
            <w:pPr>
              <w:jc w:val="center"/>
            </w:pPr>
            <w:r w:rsidRPr="00E36085">
              <w:t>2.3</w:t>
            </w:r>
          </w:p>
          <w:p w14:paraId="0678D03F" w14:textId="6EA39F3E" w:rsidR="00207170" w:rsidRPr="00E36085" w:rsidRDefault="00207170" w:rsidP="00207170">
            <w:pPr>
              <w:jc w:val="center"/>
            </w:pPr>
            <w:r w:rsidRPr="00E36085">
              <w:t>(2023)</w:t>
            </w:r>
          </w:p>
        </w:tc>
      </w:tr>
      <w:tr w:rsidR="00207170" w:rsidRPr="0030693E" w14:paraId="455BC288" w14:textId="77777777" w:rsidTr="00207170">
        <w:trPr>
          <w:trHeight w:val="227"/>
          <w:jc w:val="center"/>
        </w:trPr>
        <w:tc>
          <w:tcPr>
            <w:tcW w:w="307" w:type="pct"/>
            <w:vAlign w:val="center"/>
          </w:tcPr>
          <w:p w14:paraId="6E8E51D9" w14:textId="52856D7B" w:rsidR="00207170" w:rsidRPr="00E36085" w:rsidRDefault="00207170" w:rsidP="00207170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 w:rsidRPr="00E36085">
              <w:rPr>
                <w:color w:val="000000" w:themeColor="text1"/>
              </w:rPr>
              <w:t>3.</w:t>
            </w:r>
          </w:p>
        </w:tc>
        <w:tc>
          <w:tcPr>
            <w:tcW w:w="3421" w:type="pct"/>
            <w:gridSpan w:val="9"/>
          </w:tcPr>
          <w:p w14:paraId="64E6F5DB" w14:textId="77777777" w:rsidR="00207170" w:rsidRPr="00E36085" w:rsidRDefault="00207170" w:rsidP="00207170">
            <w:pPr>
              <w:pStyle w:val="NormalWeb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36085">
              <w:rPr>
                <w:color w:val="000000"/>
                <w:sz w:val="20"/>
                <w:szCs w:val="20"/>
              </w:rPr>
              <w:t xml:space="preserve">Kovačević T, </w:t>
            </w:r>
            <w:proofErr w:type="spellStart"/>
            <w:r w:rsidRPr="00E36085">
              <w:rPr>
                <w:color w:val="000000"/>
                <w:sz w:val="20"/>
                <w:szCs w:val="20"/>
              </w:rPr>
              <w:t>Zarić</w:t>
            </w:r>
            <w:proofErr w:type="spellEnd"/>
            <w:r w:rsidRPr="00E36085">
              <w:rPr>
                <w:color w:val="000000"/>
                <w:sz w:val="20"/>
                <w:szCs w:val="20"/>
              </w:rPr>
              <w:t xml:space="preserve"> B, </w:t>
            </w:r>
            <w:proofErr w:type="spellStart"/>
            <w:r w:rsidRPr="00E36085">
              <w:rPr>
                <w:color w:val="000000"/>
                <w:sz w:val="20"/>
                <w:szCs w:val="20"/>
              </w:rPr>
              <w:t>Đekić</w:t>
            </w:r>
            <w:proofErr w:type="spellEnd"/>
            <w:r w:rsidRPr="00E360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6085">
              <w:rPr>
                <w:color w:val="000000"/>
                <w:sz w:val="20"/>
                <w:szCs w:val="20"/>
              </w:rPr>
              <w:t>Malbaša</w:t>
            </w:r>
            <w:proofErr w:type="spellEnd"/>
            <w:r w:rsidRPr="00E36085">
              <w:rPr>
                <w:color w:val="000000"/>
                <w:sz w:val="20"/>
                <w:szCs w:val="20"/>
              </w:rPr>
              <w:t xml:space="preserve"> J, Bokan D, </w:t>
            </w:r>
            <w:proofErr w:type="spellStart"/>
            <w:r w:rsidRPr="00E36085">
              <w:rPr>
                <w:color w:val="000000"/>
                <w:sz w:val="20"/>
                <w:szCs w:val="20"/>
              </w:rPr>
              <w:t>Nikolin</w:t>
            </w:r>
            <w:proofErr w:type="spellEnd"/>
            <w:r w:rsidRPr="00E36085">
              <w:rPr>
                <w:color w:val="000000"/>
                <w:sz w:val="20"/>
                <w:szCs w:val="20"/>
              </w:rPr>
              <w:t xml:space="preserve"> B, </w:t>
            </w:r>
            <w:r w:rsidRPr="00E36085">
              <w:rPr>
                <w:b/>
                <w:color w:val="000000"/>
                <w:sz w:val="20"/>
                <w:szCs w:val="20"/>
              </w:rPr>
              <w:t>Bursać D</w:t>
            </w:r>
            <w:r w:rsidRPr="00E36085">
              <w:rPr>
                <w:color w:val="000000"/>
                <w:sz w:val="20"/>
                <w:szCs w:val="20"/>
              </w:rPr>
              <w:t xml:space="preserve">, et al. </w:t>
            </w:r>
            <w:hyperlink r:id="rId8" w:history="1">
              <w:r w:rsidRPr="00E36085">
                <w:rPr>
                  <w:rStyle w:val="Hyperlink"/>
                  <w:sz w:val="20"/>
                  <w:szCs w:val="20"/>
                </w:rPr>
                <w:t>Attitudes toward Death among Health Care Professionals in the Balkan Region</w:t>
              </w:r>
            </w:hyperlink>
            <w:r w:rsidRPr="00E36085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36085">
              <w:rPr>
                <w:color w:val="000000"/>
                <w:sz w:val="20"/>
                <w:szCs w:val="20"/>
              </w:rPr>
              <w:t>Curr</w:t>
            </w:r>
            <w:proofErr w:type="spellEnd"/>
            <w:r w:rsidRPr="00E36085">
              <w:rPr>
                <w:color w:val="000000"/>
                <w:sz w:val="20"/>
                <w:szCs w:val="20"/>
              </w:rPr>
              <w:t xml:space="preserve"> Oncol. 2024;31(6):3350-60.</w:t>
            </w:r>
          </w:p>
        </w:tc>
        <w:tc>
          <w:tcPr>
            <w:tcW w:w="480" w:type="pct"/>
            <w:vAlign w:val="center"/>
          </w:tcPr>
          <w:p w14:paraId="0B72AE80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139/242</w:t>
            </w:r>
          </w:p>
          <w:p w14:paraId="499D131B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(2023)</w:t>
            </w:r>
          </w:p>
        </w:tc>
        <w:tc>
          <w:tcPr>
            <w:tcW w:w="396" w:type="pct"/>
            <w:vAlign w:val="center"/>
          </w:tcPr>
          <w:p w14:paraId="29F2CBE6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22</w:t>
            </w:r>
          </w:p>
          <w:p w14:paraId="62850F45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(2023)</w:t>
            </w:r>
          </w:p>
        </w:tc>
        <w:tc>
          <w:tcPr>
            <w:tcW w:w="396" w:type="pct"/>
            <w:vAlign w:val="center"/>
          </w:tcPr>
          <w:p w14:paraId="25A7A64E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2.8</w:t>
            </w:r>
          </w:p>
          <w:p w14:paraId="2BA3C8D1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(2023)</w:t>
            </w:r>
          </w:p>
        </w:tc>
      </w:tr>
      <w:tr w:rsidR="00207170" w:rsidRPr="0030693E" w14:paraId="69047664" w14:textId="77777777" w:rsidTr="00207170">
        <w:trPr>
          <w:trHeight w:val="227"/>
          <w:jc w:val="center"/>
        </w:trPr>
        <w:tc>
          <w:tcPr>
            <w:tcW w:w="307" w:type="pct"/>
            <w:vAlign w:val="center"/>
          </w:tcPr>
          <w:p w14:paraId="6C42B59E" w14:textId="389D8C89" w:rsidR="00207170" w:rsidRPr="00E36085" w:rsidRDefault="00207170" w:rsidP="00207170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 w:rsidRPr="00E36085">
              <w:rPr>
                <w:color w:val="000000" w:themeColor="text1"/>
              </w:rPr>
              <w:t>4.</w:t>
            </w:r>
          </w:p>
        </w:tc>
        <w:tc>
          <w:tcPr>
            <w:tcW w:w="3421" w:type="pct"/>
            <w:gridSpan w:val="9"/>
          </w:tcPr>
          <w:p w14:paraId="563E62E9" w14:textId="77777777" w:rsidR="00207170" w:rsidRPr="00E36085" w:rsidRDefault="00207170" w:rsidP="00207170">
            <w:pPr>
              <w:pStyle w:val="NormalWeb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E36085">
              <w:rPr>
                <w:color w:val="000000"/>
                <w:sz w:val="20"/>
                <w:szCs w:val="20"/>
              </w:rPr>
              <w:t xml:space="preserve">Lalić N, </w:t>
            </w:r>
            <w:proofErr w:type="spellStart"/>
            <w:r w:rsidRPr="00E36085">
              <w:rPr>
                <w:color w:val="000000"/>
                <w:sz w:val="20"/>
                <w:szCs w:val="20"/>
              </w:rPr>
              <w:t>Bojović</w:t>
            </w:r>
            <w:proofErr w:type="spellEnd"/>
            <w:r w:rsidRPr="00E36085">
              <w:rPr>
                <w:color w:val="000000"/>
                <w:sz w:val="20"/>
                <w:szCs w:val="20"/>
              </w:rPr>
              <w:t xml:space="preserve"> M, Ivanov O, </w:t>
            </w:r>
            <w:proofErr w:type="spellStart"/>
            <w:r w:rsidRPr="00E36085">
              <w:rPr>
                <w:color w:val="000000"/>
                <w:sz w:val="20"/>
                <w:szCs w:val="20"/>
              </w:rPr>
              <w:t>Ličina</w:t>
            </w:r>
            <w:proofErr w:type="spellEnd"/>
            <w:r w:rsidRPr="00E36085">
              <w:rPr>
                <w:color w:val="000000"/>
                <w:sz w:val="20"/>
                <w:szCs w:val="20"/>
              </w:rPr>
              <w:t xml:space="preserve"> J, </w:t>
            </w:r>
            <w:proofErr w:type="spellStart"/>
            <w:r w:rsidRPr="00E36085">
              <w:rPr>
                <w:color w:val="000000"/>
                <w:sz w:val="20"/>
                <w:szCs w:val="20"/>
              </w:rPr>
              <w:t>Popević</w:t>
            </w:r>
            <w:proofErr w:type="spellEnd"/>
            <w:r w:rsidRPr="00E36085">
              <w:rPr>
                <w:color w:val="000000"/>
                <w:sz w:val="20"/>
                <w:szCs w:val="20"/>
              </w:rPr>
              <w:t xml:space="preserve"> S, et al…</w:t>
            </w:r>
            <w:r w:rsidRPr="00E36085">
              <w:rPr>
                <w:b/>
                <w:color w:val="000000"/>
                <w:sz w:val="20"/>
                <w:szCs w:val="20"/>
              </w:rPr>
              <w:t>Bursać D</w:t>
            </w:r>
            <w:r w:rsidRPr="00E36085">
              <w:rPr>
                <w:color w:val="000000"/>
                <w:sz w:val="20"/>
                <w:szCs w:val="20"/>
              </w:rPr>
              <w:t xml:space="preserve">. </w:t>
            </w:r>
            <w:hyperlink r:id="rId9" w:history="1">
              <w:r w:rsidRPr="00E36085">
                <w:rPr>
                  <w:rStyle w:val="Hyperlink"/>
                  <w:sz w:val="20"/>
                  <w:szCs w:val="20"/>
                </w:rPr>
                <w:t>Effective Differences between 2D and 3D Planned Brachytherapy in Lung Cancer: An Institutional Retrospective Study</w:t>
              </w:r>
            </w:hyperlink>
            <w:r w:rsidRPr="00E36085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36085">
              <w:rPr>
                <w:color w:val="000000"/>
                <w:sz w:val="20"/>
                <w:szCs w:val="20"/>
              </w:rPr>
              <w:t>Medicina</w:t>
            </w:r>
            <w:proofErr w:type="spellEnd"/>
            <w:r w:rsidRPr="00E36085">
              <w:rPr>
                <w:color w:val="000000"/>
                <w:sz w:val="20"/>
                <w:szCs w:val="20"/>
              </w:rPr>
              <w:t xml:space="preserve"> (Kaunas). 2024 Mar 8;60(3):452.</w:t>
            </w:r>
          </w:p>
        </w:tc>
        <w:tc>
          <w:tcPr>
            <w:tcW w:w="480" w:type="pct"/>
            <w:vAlign w:val="center"/>
          </w:tcPr>
          <w:p w14:paraId="32656FDE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79/167</w:t>
            </w:r>
          </w:p>
          <w:p w14:paraId="78816EB6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(2023)</w:t>
            </w:r>
          </w:p>
        </w:tc>
        <w:tc>
          <w:tcPr>
            <w:tcW w:w="396" w:type="pct"/>
            <w:vAlign w:val="center"/>
          </w:tcPr>
          <w:p w14:paraId="18813EDF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22</w:t>
            </w:r>
          </w:p>
          <w:p w14:paraId="3155A324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(2023)</w:t>
            </w:r>
          </w:p>
        </w:tc>
        <w:tc>
          <w:tcPr>
            <w:tcW w:w="396" w:type="pct"/>
            <w:vAlign w:val="center"/>
          </w:tcPr>
          <w:p w14:paraId="3D606369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2.4</w:t>
            </w:r>
          </w:p>
          <w:p w14:paraId="35D289FD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(2023)</w:t>
            </w:r>
          </w:p>
        </w:tc>
      </w:tr>
      <w:tr w:rsidR="00207170" w:rsidRPr="0030693E" w14:paraId="12AE18B1" w14:textId="77777777" w:rsidTr="00207170">
        <w:trPr>
          <w:trHeight w:val="227"/>
          <w:jc w:val="center"/>
        </w:trPr>
        <w:tc>
          <w:tcPr>
            <w:tcW w:w="307" w:type="pct"/>
            <w:vAlign w:val="center"/>
          </w:tcPr>
          <w:p w14:paraId="6B3EBF1B" w14:textId="208314D3" w:rsidR="00207170" w:rsidRPr="00E36085" w:rsidRDefault="00207170" w:rsidP="00207170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 w:rsidRPr="00E36085">
              <w:rPr>
                <w:color w:val="000000" w:themeColor="text1"/>
              </w:rPr>
              <w:t>5.</w:t>
            </w:r>
          </w:p>
        </w:tc>
        <w:tc>
          <w:tcPr>
            <w:tcW w:w="3421" w:type="pct"/>
            <w:gridSpan w:val="9"/>
          </w:tcPr>
          <w:p w14:paraId="61365469" w14:textId="77777777" w:rsidR="00207170" w:rsidRPr="00E36085" w:rsidRDefault="00207170" w:rsidP="00207170">
            <w:pPr>
              <w:pStyle w:val="NormalWeb"/>
              <w:spacing w:after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36085">
              <w:rPr>
                <w:b/>
                <w:color w:val="000000"/>
                <w:sz w:val="20"/>
                <w:szCs w:val="20"/>
              </w:rPr>
              <w:t>Bursać D</w:t>
            </w:r>
            <w:r w:rsidRPr="00E3608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6085">
              <w:rPr>
                <w:color w:val="000000"/>
                <w:sz w:val="20"/>
                <w:szCs w:val="20"/>
              </w:rPr>
              <w:t>Zarić</w:t>
            </w:r>
            <w:proofErr w:type="spellEnd"/>
            <w:r w:rsidRPr="00E36085">
              <w:rPr>
                <w:color w:val="000000"/>
                <w:sz w:val="20"/>
                <w:szCs w:val="20"/>
              </w:rPr>
              <w:t xml:space="preserve"> B, Bokan D, Kovačević T, </w:t>
            </w:r>
            <w:proofErr w:type="spellStart"/>
            <w:r w:rsidRPr="00E36085">
              <w:rPr>
                <w:color w:val="000000"/>
                <w:sz w:val="20"/>
                <w:szCs w:val="20"/>
              </w:rPr>
              <w:t>Stojšić</w:t>
            </w:r>
            <w:proofErr w:type="spellEnd"/>
            <w:r w:rsidRPr="00E36085">
              <w:rPr>
                <w:color w:val="000000"/>
                <w:sz w:val="20"/>
                <w:szCs w:val="20"/>
              </w:rPr>
              <w:t xml:space="preserve"> V, </w:t>
            </w:r>
            <w:proofErr w:type="spellStart"/>
            <w:r w:rsidRPr="00E36085">
              <w:rPr>
                <w:color w:val="000000"/>
                <w:sz w:val="20"/>
                <w:szCs w:val="20"/>
              </w:rPr>
              <w:t>Petkov</w:t>
            </w:r>
            <w:proofErr w:type="spellEnd"/>
            <w:r w:rsidRPr="00E36085">
              <w:rPr>
                <w:color w:val="000000"/>
                <w:sz w:val="20"/>
                <w:szCs w:val="20"/>
              </w:rPr>
              <w:t xml:space="preserve"> S, et al. </w:t>
            </w:r>
            <w:hyperlink r:id="rId10" w:history="1">
              <w:r w:rsidRPr="00E36085">
                <w:rPr>
                  <w:rStyle w:val="Hyperlink"/>
                  <w:sz w:val="20"/>
                  <w:szCs w:val="20"/>
                </w:rPr>
                <w:t>Mortality of covid-19 pneumonia during anticancer treatment in lung cancer patients</w:t>
              </w:r>
            </w:hyperlink>
            <w:r w:rsidRPr="00E36085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36085">
              <w:rPr>
                <w:sz w:val="20"/>
                <w:szCs w:val="20"/>
              </w:rPr>
              <w:lastRenderedPageBreak/>
              <w:t>Vojnosanit</w:t>
            </w:r>
            <w:proofErr w:type="spellEnd"/>
            <w:r w:rsidRPr="00E36085">
              <w:rPr>
                <w:sz w:val="20"/>
                <w:szCs w:val="20"/>
              </w:rPr>
              <w:t xml:space="preserve"> Pregl. 2022;79(5):481-7.</w:t>
            </w:r>
          </w:p>
        </w:tc>
        <w:tc>
          <w:tcPr>
            <w:tcW w:w="480" w:type="pct"/>
            <w:vAlign w:val="center"/>
          </w:tcPr>
          <w:p w14:paraId="7C5125AB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lastRenderedPageBreak/>
              <w:t>166/170</w:t>
            </w:r>
          </w:p>
          <w:p w14:paraId="501F160B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539D86D3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lastRenderedPageBreak/>
              <w:t>23</w:t>
            </w:r>
          </w:p>
          <w:p w14:paraId="5D4A3CE5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040EFAC8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lastRenderedPageBreak/>
              <w:t>0.2</w:t>
            </w:r>
          </w:p>
          <w:p w14:paraId="4DB7791C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07170" w:rsidRPr="0030693E" w14:paraId="37CFC27F" w14:textId="77777777" w:rsidTr="00207170">
        <w:trPr>
          <w:trHeight w:val="227"/>
          <w:jc w:val="center"/>
        </w:trPr>
        <w:tc>
          <w:tcPr>
            <w:tcW w:w="307" w:type="pct"/>
            <w:vAlign w:val="center"/>
          </w:tcPr>
          <w:p w14:paraId="3BF5F8E5" w14:textId="47E397B4" w:rsidR="00207170" w:rsidRPr="00E36085" w:rsidRDefault="00207170" w:rsidP="00207170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 w:rsidRPr="00E36085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3421" w:type="pct"/>
            <w:gridSpan w:val="9"/>
          </w:tcPr>
          <w:p w14:paraId="665A44AD" w14:textId="769B4602" w:rsidR="00207170" w:rsidRPr="00E36085" w:rsidRDefault="00207170" w:rsidP="00207170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E36085">
              <w:t>Zarogoulidis P, Hohenforst-Schmidt W, Huang H, Zhou J, Wang Q, et al...</w:t>
            </w:r>
            <w:r w:rsidR="00E36085">
              <w:t xml:space="preserve"> </w:t>
            </w:r>
            <w:r w:rsidRPr="00E36085">
              <w:rPr>
                <w:b/>
              </w:rPr>
              <w:t>Bursać D.</w:t>
            </w:r>
            <w:r w:rsidRPr="00E36085">
              <w:t xml:space="preserve"> (broj koautora 37).</w:t>
            </w:r>
            <w:r w:rsidRPr="00E36085">
              <w:rPr>
                <w:color w:val="000000"/>
              </w:rPr>
              <w:t xml:space="preserve"> </w:t>
            </w:r>
            <w:hyperlink r:id="rId11" w:history="1">
              <w:r w:rsidRPr="00E36085">
                <w:rPr>
                  <w:rStyle w:val="Hyperlink"/>
                </w:rPr>
                <w:t>Intratumoral Treatment with Chemotherapy and Immunotherapy for NSCLC with EBUS-TBNA 19G</w:t>
              </w:r>
            </w:hyperlink>
            <w:r w:rsidRPr="00E36085">
              <w:t>. J Cancer. 2021;12(9):2560-9.</w:t>
            </w:r>
          </w:p>
        </w:tc>
        <w:tc>
          <w:tcPr>
            <w:tcW w:w="480" w:type="pct"/>
            <w:vAlign w:val="center"/>
          </w:tcPr>
          <w:p w14:paraId="300998BC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115/245</w:t>
            </w:r>
          </w:p>
        </w:tc>
        <w:tc>
          <w:tcPr>
            <w:tcW w:w="396" w:type="pct"/>
            <w:vAlign w:val="center"/>
          </w:tcPr>
          <w:p w14:paraId="7B352FBF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96" w:type="pct"/>
            <w:vAlign w:val="center"/>
          </w:tcPr>
          <w:p w14:paraId="4275AF38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4.478</w:t>
            </w:r>
          </w:p>
        </w:tc>
      </w:tr>
      <w:tr w:rsidR="00207170" w:rsidRPr="0030693E" w14:paraId="5E9C878F" w14:textId="77777777" w:rsidTr="00207170">
        <w:trPr>
          <w:trHeight w:val="227"/>
          <w:jc w:val="center"/>
        </w:trPr>
        <w:tc>
          <w:tcPr>
            <w:tcW w:w="307" w:type="pct"/>
            <w:vAlign w:val="center"/>
          </w:tcPr>
          <w:p w14:paraId="38656318" w14:textId="016B11DD" w:rsidR="00207170" w:rsidRPr="00E36085" w:rsidRDefault="00207170" w:rsidP="00207170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 w:rsidRPr="00E36085">
              <w:rPr>
                <w:color w:val="000000" w:themeColor="text1"/>
              </w:rPr>
              <w:t>7.</w:t>
            </w:r>
          </w:p>
        </w:tc>
        <w:tc>
          <w:tcPr>
            <w:tcW w:w="3421" w:type="pct"/>
            <w:gridSpan w:val="9"/>
          </w:tcPr>
          <w:p w14:paraId="24976B35" w14:textId="0398EE0F" w:rsidR="00207170" w:rsidRPr="00E36085" w:rsidRDefault="00207170" w:rsidP="00207170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E36085">
              <w:t xml:space="preserve">Zarogoulidis P, Huang H, Zhou J, Ning Y, Yang M, et al... </w:t>
            </w:r>
            <w:r w:rsidRPr="00E36085">
              <w:rPr>
                <w:b/>
              </w:rPr>
              <w:t>Bursać D.</w:t>
            </w:r>
            <w:r w:rsidRPr="00E36085">
              <w:t xml:space="preserve"> (broj koautora 32).</w:t>
            </w:r>
            <w:r w:rsidRPr="00E36085">
              <w:rPr>
                <w:color w:val="000000"/>
              </w:rPr>
              <w:t xml:space="preserve"> </w:t>
            </w:r>
            <w:hyperlink r:id="rId12" w:history="1">
              <w:r w:rsidRPr="00E36085">
                <w:rPr>
                  <w:rStyle w:val="Hyperlink"/>
                </w:rPr>
                <w:t>Thyroid cancer diagnosis with transdermal probe 22G U/S versus EBUS-convex probe TBNA-B 22G and 19G: pros and cons</w:t>
              </w:r>
            </w:hyperlink>
            <w:r w:rsidRPr="00E36085">
              <w:t xml:space="preserve">. </w:t>
            </w:r>
            <w:r w:rsidRPr="00E36085">
              <w:rPr>
                <w:rStyle w:val="highlight"/>
              </w:rPr>
              <w:t>Expert Rev Med Devices</w:t>
            </w:r>
            <w:r w:rsidRPr="00E36085">
              <w:t>. 2021;18(2):197-201.</w:t>
            </w:r>
          </w:p>
        </w:tc>
        <w:tc>
          <w:tcPr>
            <w:tcW w:w="480" w:type="pct"/>
            <w:vAlign w:val="center"/>
          </w:tcPr>
          <w:p w14:paraId="5FF8A1C6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56/98</w:t>
            </w:r>
          </w:p>
        </w:tc>
        <w:tc>
          <w:tcPr>
            <w:tcW w:w="396" w:type="pct"/>
            <w:vAlign w:val="center"/>
          </w:tcPr>
          <w:p w14:paraId="60631ABE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96" w:type="pct"/>
            <w:vAlign w:val="center"/>
          </w:tcPr>
          <w:p w14:paraId="5505E7DA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3.439</w:t>
            </w:r>
          </w:p>
        </w:tc>
      </w:tr>
      <w:tr w:rsidR="00207170" w:rsidRPr="0030693E" w14:paraId="5C41F99F" w14:textId="77777777" w:rsidTr="00207170">
        <w:trPr>
          <w:trHeight w:val="227"/>
          <w:jc w:val="center"/>
        </w:trPr>
        <w:tc>
          <w:tcPr>
            <w:tcW w:w="307" w:type="pct"/>
            <w:vAlign w:val="center"/>
          </w:tcPr>
          <w:p w14:paraId="36097255" w14:textId="641AB1A1" w:rsidR="00207170" w:rsidRPr="00E36085" w:rsidRDefault="00207170" w:rsidP="00207170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 w:rsidRPr="00E36085">
              <w:rPr>
                <w:color w:val="000000" w:themeColor="text1"/>
              </w:rPr>
              <w:t>8.</w:t>
            </w:r>
          </w:p>
        </w:tc>
        <w:tc>
          <w:tcPr>
            <w:tcW w:w="3421" w:type="pct"/>
            <w:gridSpan w:val="9"/>
          </w:tcPr>
          <w:p w14:paraId="23740A9C" w14:textId="77777777" w:rsidR="00207170" w:rsidRPr="00E36085" w:rsidRDefault="00207170" w:rsidP="00207170">
            <w:pPr>
              <w:pStyle w:val="NormalWeb"/>
              <w:jc w:val="both"/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E36085">
              <w:rPr>
                <w:sz w:val="20"/>
                <w:szCs w:val="20"/>
              </w:rPr>
              <w:t>Zarogoulidis</w:t>
            </w:r>
            <w:proofErr w:type="spellEnd"/>
            <w:r w:rsidRPr="00E36085">
              <w:rPr>
                <w:sz w:val="20"/>
                <w:szCs w:val="20"/>
              </w:rPr>
              <w:t xml:space="preserve"> P, </w:t>
            </w:r>
            <w:proofErr w:type="spellStart"/>
            <w:r w:rsidRPr="00E36085">
              <w:rPr>
                <w:sz w:val="20"/>
                <w:szCs w:val="20"/>
              </w:rPr>
              <w:t>Christakidis</w:t>
            </w:r>
            <w:proofErr w:type="spellEnd"/>
            <w:r w:rsidRPr="00E36085">
              <w:rPr>
                <w:sz w:val="20"/>
                <w:szCs w:val="20"/>
              </w:rPr>
              <w:t xml:space="preserve"> V, Petridis D, </w:t>
            </w:r>
            <w:proofErr w:type="spellStart"/>
            <w:r w:rsidRPr="00E36085">
              <w:rPr>
                <w:sz w:val="20"/>
                <w:szCs w:val="20"/>
              </w:rPr>
              <w:t>Sapalidis</w:t>
            </w:r>
            <w:proofErr w:type="spellEnd"/>
            <w:r w:rsidRPr="00E36085">
              <w:rPr>
                <w:sz w:val="20"/>
                <w:szCs w:val="20"/>
              </w:rPr>
              <w:t xml:space="preserve"> K, </w:t>
            </w:r>
            <w:proofErr w:type="spellStart"/>
            <w:r w:rsidRPr="00E36085">
              <w:rPr>
                <w:sz w:val="20"/>
                <w:szCs w:val="20"/>
              </w:rPr>
              <w:t>Kosmidis</w:t>
            </w:r>
            <w:proofErr w:type="spellEnd"/>
            <w:r w:rsidRPr="00E36085">
              <w:rPr>
                <w:sz w:val="20"/>
                <w:szCs w:val="20"/>
              </w:rPr>
              <w:t xml:space="preserve"> C, et al…</w:t>
            </w:r>
            <w:r w:rsidRPr="00E36085">
              <w:rPr>
                <w:b/>
                <w:sz w:val="20"/>
                <w:szCs w:val="20"/>
              </w:rPr>
              <w:t>Bursać D.</w:t>
            </w:r>
            <w:r w:rsidRPr="00E36085">
              <w:rPr>
                <w:sz w:val="20"/>
                <w:szCs w:val="20"/>
              </w:rPr>
              <w:t xml:space="preserve"> (</w:t>
            </w:r>
            <w:proofErr w:type="spellStart"/>
            <w:r w:rsidRPr="00E36085">
              <w:rPr>
                <w:sz w:val="20"/>
                <w:szCs w:val="20"/>
              </w:rPr>
              <w:t>broj</w:t>
            </w:r>
            <w:proofErr w:type="spellEnd"/>
            <w:r w:rsidRPr="00E36085">
              <w:rPr>
                <w:sz w:val="20"/>
                <w:szCs w:val="20"/>
              </w:rPr>
              <w:t xml:space="preserve"> </w:t>
            </w:r>
            <w:proofErr w:type="spellStart"/>
            <w:r w:rsidRPr="00E36085">
              <w:rPr>
                <w:sz w:val="20"/>
                <w:szCs w:val="20"/>
              </w:rPr>
              <w:t>koautora</w:t>
            </w:r>
            <w:proofErr w:type="spellEnd"/>
            <w:r w:rsidRPr="00E36085">
              <w:rPr>
                <w:sz w:val="20"/>
                <w:szCs w:val="20"/>
              </w:rPr>
              <w:t xml:space="preserve"> 32).</w:t>
            </w:r>
            <w:r w:rsidRPr="00E36085">
              <w:rPr>
                <w:color w:val="000000"/>
                <w:sz w:val="20"/>
                <w:szCs w:val="20"/>
              </w:rPr>
              <w:t xml:space="preserve"> </w:t>
            </w:r>
            <w:hyperlink r:id="rId13" w:history="1">
              <w:r w:rsidRPr="00E36085">
                <w:rPr>
                  <w:rStyle w:val="Hyperlink"/>
                  <w:sz w:val="20"/>
                  <w:szCs w:val="20"/>
                </w:rPr>
                <w:t>Connection between PD-L1 expression and standardized uptake value in NSCLC: an early prognostic treatment combination</w:t>
              </w:r>
            </w:hyperlink>
            <w:r w:rsidRPr="00E36085">
              <w:rPr>
                <w:sz w:val="20"/>
                <w:szCs w:val="20"/>
              </w:rPr>
              <w:t xml:space="preserve">. </w:t>
            </w:r>
            <w:r w:rsidRPr="00E36085">
              <w:rPr>
                <w:rStyle w:val="highlight"/>
                <w:sz w:val="20"/>
                <w:szCs w:val="20"/>
              </w:rPr>
              <w:t>Expert Rev Respir Med</w:t>
            </w:r>
            <w:r w:rsidRPr="00E36085">
              <w:rPr>
                <w:sz w:val="20"/>
                <w:szCs w:val="20"/>
              </w:rPr>
              <w:t>. 2021;155(5):675-9.</w:t>
            </w:r>
          </w:p>
        </w:tc>
        <w:tc>
          <w:tcPr>
            <w:tcW w:w="480" w:type="pct"/>
            <w:vAlign w:val="center"/>
          </w:tcPr>
          <w:p w14:paraId="35C7D372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28/66</w:t>
            </w:r>
          </w:p>
        </w:tc>
        <w:tc>
          <w:tcPr>
            <w:tcW w:w="396" w:type="pct"/>
            <w:vAlign w:val="center"/>
          </w:tcPr>
          <w:p w14:paraId="4E078EE9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96" w:type="pct"/>
            <w:vAlign w:val="center"/>
          </w:tcPr>
          <w:p w14:paraId="130259F6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4.300</w:t>
            </w:r>
          </w:p>
        </w:tc>
      </w:tr>
      <w:tr w:rsidR="00207170" w:rsidRPr="0030693E" w14:paraId="2FA0231E" w14:textId="77777777" w:rsidTr="00207170">
        <w:trPr>
          <w:trHeight w:val="227"/>
          <w:jc w:val="center"/>
        </w:trPr>
        <w:tc>
          <w:tcPr>
            <w:tcW w:w="307" w:type="pct"/>
            <w:vAlign w:val="center"/>
          </w:tcPr>
          <w:p w14:paraId="6A123EFF" w14:textId="521DC97D" w:rsidR="00207170" w:rsidRPr="00E36085" w:rsidRDefault="00207170" w:rsidP="00207170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 w:rsidRPr="00E36085">
              <w:rPr>
                <w:color w:val="000000" w:themeColor="text1"/>
              </w:rPr>
              <w:t>9.</w:t>
            </w:r>
          </w:p>
        </w:tc>
        <w:tc>
          <w:tcPr>
            <w:tcW w:w="3421" w:type="pct"/>
            <w:gridSpan w:val="9"/>
          </w:tcPr>
          <w:p w14:paraId="5907AE9A" w14:textId="6ED175BD" w:rsidR="00207170" w:rsidRPr="00E36085" w:rsidRDefault="00207170" w:rsidP="00207170">
            <w:pPr>
              <w:pStyle w:val="NormalWeb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E36085">
              <w:rPr>
                <w:sz w:val="20"/>
                <w:szCs w:val="20"/>
              </w:rPr>
              <w:t>Zarogoulidis</w:t>
            </w:r>
            <w:proofErr w:type="spellEnd"/>
            <w:r w:rsidRPr="00E36085">
              <w:rPr>
                <w:sz w:val="20"/>
                <w:szCs w:val="20"/>
              </w:rPr>
              <w:t xml:space="preserve"> P, Petridis D, </w:t>
            </w:r>
            <w:proofErr w:type="spellStart"/>
            <w:r w:rsidRPr="00E36085">
              <w:rPr>
                <w:sz w:val="20"/>
                <w:szCs w:val="20"/>
              </w:rPr>
              <w:t>Sapalidis</w:t>
            </w:r>
            <w:proofErr w:type="spellEnd"/>
            <w:r w:rsidRPr="00E36085">
              <w:rPr>
                <w:sz w:val="20"/>
                <w:szCs w:val="20"/>
              </w:rPr>
              <w:t xml:space="preserve"> K, </w:t>
            </w:r>
            <w:proofErr w:type="spellStart"/>
            <w:r w:rsidRPr="00E36085">
              <w:rPr>
                <w:sz w:val="20"/>
                <w:szCs w:val="20"/>
              </w:rPr>
              <w:t>Tsakiridis</w:t>
            </w:r>
            <w:proofErr w:type="spellEnd"/>
            <w:r w:rsidRPr="00E36085">
              <w:rPr>
                <w:sz w:val="20"/>
                <w:szCs w:val="20"/>
              </w:rPr>
              <w:t xml:space="preserve"> K, Baka S, et al…</w:t>
            </w:r>
            <w:r w:rsidRPr="00E36085">
              <w:rPr>
                <w:b/>
                <w:sz w:val="20"/>
                <w:szCs w:val="20"/>
              </w:rPr>
              <w:t>Bursać D</w:t>
            </w:r>
            <w:r w:rsidRPr="00E36085">
              <w:rPr>
                <w:sz w:val="20"/>
                <w:szCs w:val="20"/>
              </w:rPr>
              <w:t>. (</w:t>
            </w:r>
            <w:proofErr w:type="spellStart"/>
            <w:r w:rsidRPr="00E36085">
              <w:rPr>
                <w:sz w:val="20"/>
                <w:szCs w:val="20"/>
              </w:rPr>
              <w:t>broj</w:t>
            </w:r>
            <w:proofErr w:type="spellEnd"/>
            <w:r w:rsidRPr="00E36085">
              <w:rPr>
                <w:sz w:val="20"/>
                <w:szCs w:val="20"/>
              </w:rPr>
              <w:t xml:space="preserve"> </w:t>
            </w:r>
            <w:proofErr w:type="spellStart"/>
            <w:r w:rsidRPr="00E36085">
              <w:rPr>
                <w:sz w:val="20"/>
                <w:szCs w:val="20"/>
              </w:rPr>
              <w:t>koautora</w:t>
            </w:r>
            <w:proofErr w:type="spellEnd"/>
            <w:r w:rsidRPr="00E36085">
              <w:rPr>
                <w:sz w:val="20"/>
                <w:szCs w:val="20"/>
              </w:rPr>
              <w:t xml:space="preserve"> 29). </w:t>
            </w:r>
            <w:hyperlink r:id="rId14" w:history="1">
              <w:r w:rsidRPr="00E36085">
                <w:rPr>
                  <w:rStyle w:val="Hyperlink"/>
                  <w:sz w:val="20"/>
                  <w:szCs w:val="20"/>
                </w:rPr>
                <w:t>Lung cancer biopsies: Comparison between simple 22G, 22G upgraded and 21G needle for EBUS-TBNA</w:t>
              </w:r>
            </w:hyperlink>
            <w:r w:rsidRPr="00E36085">
              <w:rPr>
                <w:sz w:val="20"/>
                <w:szCs w:val="20"/>
              </w:rPr>
              <w:t>. J Cancer.</w:t>
            </w:r>
            <w:r w:rsidR="00E36085" w:rsidRPr="00E36085">
              <w:rPr>
                <w:sz w:val="20"/>
                <w:szCs w:val="20"/>
              </w:rPr>
              <w:t xml:space="preserve"> </w:t>
            </w:r>
            <w:r w:rsidRPr="00E36085">
              <w:rPr>
                <w:sz w:val="20"/>
                <w:szCs w:val="20"/>
              </w:rPr>
              <w:t>2020;11(21):6454-9.</w:t>
            </w:r>
          </w:p>
        </w:tc>
        <w:tc>
          <w:tcPr>
            <w:tcW w:w="480" w:type="pct"/>
            <w:vAlign w:val="center"/>
          </w:tcPr>
          <w:p w14:paraId="16C22E5A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120/243</w:t>
            </w:r>
          </w:p>
        </w:tc>
        <w:tc>
          <w:tcPr>
            <w:tcW w:w="396" w:type="pct"/>
            <w:vAlign w:val="center"/>
          </w:tcPr>
          <w:p w14:paraId="3278F575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96" w:type="pct"/>
            <w:vAlign w:val="center"/>
          </w:tcPr>
          <w:p w14:paraId="656D5D46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4.207</w:t>
            </w:r>
          </w:p>
        </w:tc>
      </w:tr>
      <w:tr w:rsidR="00207170" w:rsidRPr="0030693E" w14:paraId="719BC4DA" w14:textId="77777777" w:rsidTr="00207170">
        <w:trPr>
          <w:trHeight w:val="227"/>
          <w:jc w:val="center"/>
        </w:trPr>
        <w:tc>
          <w:tcPr>
            <w:tcW w:w="307" w:type="pct"/>
            <w:vAlign w:val="center"/>
          </w:tcPr>
          <w:p w14:paraId="2D7003D3" w14:textId="72D3D8D7" w:rsidR="00207170" w:rsidRPr="00E36085" w:rsidRDefault="00207170" w:rsidP="00207170">
            <w:pPr>
              <w:spacing w:line="276" w:lineRule="auto"/>
              <w:ind w:left="-23"/>
              <w:jc w:val="center"/>
              <w:rPr>
                <w:color w:val="000000" w:themeColor="text1"/>
              </w:rPr>
            </w:pPr>
            <w:r w:rsidRPr="00E36085">
              <w:rPr>
                <w:color w:val="000000" w:themeColor="text1"/>
              </w:rPr>
              <w:t>10.</w:t>
            </w:r>
          </w:p>
        </w:tc>
        <w:tc>
          <w:tcPr>
            <w:tcW w:w="3421" w:type="pct"/>
            <w:gridSpan w:val="9"/>
          </w:tcPr>
          <w:p w14:paraId="3D4F8BE5" w14:textId="77777777" w:rsidR="00207170" w:rsidRPr="00E36085" w:rsidRDefault="00207170" w:rsidP="00207170">
            <w:pPr>
              <w:pStyle w:val="NormalWeb"/>
              <w:jc w:val="both"/>
              <w:rPr>
                <w:sz w:val="20"/>
                <w:szCs w:val="20"/>
              </w:rPr>
            </w:pPr>
            <w:r w:rsidRPr="00E36085">
              <w:rPr>
                <w:b/>
                <w:bCs/>
                <w:sz w:val="20"/>
                <w:szCs w:val="20"/>
              </w:rPr>
              <w:t>Bursać D</w:t>
            </w:r>
            <w:r w:rsidRPr="00E36085">
              <w:rPr>
                <w:sz w:val="20"/>
                <w:szCs w:val="20"/>
              </w:rPr>
              <w:t>, Sazdanić-</w:t>
            </w:r>
            <w:proofErr w:type="spellStart"/>
            <w:r w:rsidRPr="00E36085">
              <w:rPr>
                <w:sz w:val="20"/>
                <w:szCs w:val="20"/>
              </w:rPr>
              <w:t>Velikić</w:t>
            </w:r>
            <w:proofErr w:type="spellEnd"/>
            <w:r w:rsidRPr="00E36085">
              <w:rPr>
                <w:sz w:val="20"/>
                <w:szCs w:val="20"/>
              </w:rPr>
              <w:t xml:space="preserve"> D, </w:t>
            </w:r>
            <w:proofErr w:type="spellStart"/>
            <w:r w:rsidRPr="00E36085">
              <w:rPr>
                <w:sz w:val="20"/>
                <w:szCs w:val="20"/>
              </w:rPr>
              <w:t>Tepavac</w:t>
            </w:r>
            <w:proofErr w:type="spellEnd"/>
            <w:r w:rsidRPr="00E36085">
              <w:rPr>
                <w:sz w:val="20"/>
                <w:szCs w:val="20"/>
              </w:rPr>
              <w:t xml:space="preserve"> A, </w:t>
            </w:r>
            <w:proofErr w:type="spellStart"/>
            <w:r w:rsidRPr="00E36085">
              <w:rPr>
                <w:sz w:val="20"/>
                <w:szCs w:val="20"/>
              </w:rPr>
              <w:t>Secen</w:t>
            </w:r>
            <w:proofErr w:type="spellEnd"/>
            <w:r w:rsidRPr="00E36085">
              <w:rPr>
                <w:sz w:val="20"/>
                <w:szCs w:val="20"/>
              </w:rPr>
              <w:t xml:space="preserve"> N. </w:t>
            </w:r>
            <w:hyperlink r:id="rId15" w:history="1">
              <w:r w:rsidRPr="00E36085">
                <w:rPr>
                  <w:rStyle w:val="Hyperlink"/>
                  <w:sz w:val="20"/>
                  <w:szCs w:val="20"/>
                </w:rPr>
                <w:t>Paraneoplastic dermatomyositis associated with adenocarcinoma of the lung</w:t>
              </w:r>
            </w:hyperlink>
            <w:r w:rsidRPr="00E36085">
              <w:rPr>
                <w:sz w:val="20"/>
                <w:szCs w:val="20"/>
              </w:rPr>
              <w:t xml:space="preserve">. J Cancer Res </w:t>
            </w:r>
            <w:proofErr w:type="spellStart"/>
            <w:r w:rsidRPr="00E36085">
              <w:rPr>
                <w:sz w:val="20"/>
                <w:szCs w:val="20"/>
              </w:rPr>
              <w:t>Ther</w:t>
            </w:r>
            <w:proofErr w:type="spellEnd"/>
            <w:r w:rsidRPr="00E36085">
              <w:rPr>
                <w:sz w:val="20"/>
                <w:szCs w:val="20"/>
              </w:rPr>
              <w:t>. 2014;10(3):730-2.</w:t>
            </w:r>
          </w:p>
        </w:tc>
        <w:tc>
          <w:tcPr>
            <w:tcW w:w="480" w:type="pct"/>
            <w:vAlign w:val="center"/>
          </w:tcPr>
          <w:p w14:paraId="2FB6ACA7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198/2011</w:t>
            </w:r>
          </w:p>
        </w:tc>
        <w:tc>
          <w:tcPr>
            <w:tcW w:w="396" w:type="pct"/>
            <w:vAlign w:val="center"/>
          </w:tcPr>
          <w:p w14:paraId="0E0A620E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96" w:type="pct"/>
            <w:vAlign w:val="center"/>
          </w:tcPr>
          <w:p w14:paraId="3F606F54" w14:textId="77777777" w:rsidR="00207170" w:rsidRPr="00E36085" w:rsidRDefault="00207170" w:rsidP="00207170">
            <w:pPr>
              <w:pStyle w:val="TableParagraph"/>
              <w:spacing w:before="8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6085">
              <w:rPr>
                <w:color w:val="000000" w:themeColor="text1"/>
                <w:sz w:val="20"/>
                <w:szCs w:val="20"/>
              </w:rPr>
              <w:t>0.791</w:t>
            </w:r>
          </w:p>
        </w:tc>
      </w:tr>
      <w:tr w:rsidR="00207170" w:rsidRPr="00A22864" w14:paraId="2DC0644A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FDBC924" w14:textId="77777777" w:rsidR="00207170" w:rsidRPr="00A22864" w:rsidRDefault="00207170" w:rsidP="00207170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07170" w:rsidRPr="00A22864" w14:paraId="0E18F007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8D42840" w14:textId="77777777" w:rsidR="00207170" w:rsidRPr="00A22864" w:rsidRDefault="00207170" w:rsidP="00207170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207170" w:rsidRPr="00A22864" w14:paraId="72272883" w14:textId="77777777" w:rsidTr="00207170">
        <w:trPr>
          <w:trHeight w:val="227"/>
          <w:jc w:val="center"/>
        </w:trPr>
        <w:tc>
          <w:tcPr>
            <w:tcW w:w="2737" w:type="pct"/>
            <w:gridSpan w:val="6"/>
            <w:vAlign w:val="center"/>
          </w:tcPr>
          <w:p w14:paraId="6DBCE8AC" w14:textId="77777777" w:rsidR="00207170" w:rsidRPr="00A22864" w:rsidRDefault="00207170" w:rsidP="00207170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63" w:type="pct"/>
            <w:gridSpan w:val="7"/>
            <w:vAlign w:val="center"/>
          </w:tcPr>
          <w:p w14:paraId="03370E2B" w14:textId="77777777" w:rsidR="00207170" w:rsidRPr="00FA043A" w:rsidRDefault="00207170" w:rsidP="00207170">
            <w:pPr>
              <w:spacing w:after="60"/>
            </w:pPr>
            <w:r w:rsidRPr="00FA043A">
              <w:t>4</w:t>
            </w:r>
            <w:r>
              <w:t>3</w:t>
            </w:r>
          </w:p>
        </w:tc>
      </w:tr>
      <w:tr w:rsidR="00207170" w:rsidRPr="00A22864" w14:paraId="6A3F90F8" w14:textId="77777777" w:rsidTr="00207170">
        <w:trPr>
          <w:trHeight w:val="227"/>
          <w:jc w:val="center"/>
        </w:trPr>
        <w:tc>
          <w:tcPr>
            <w:tcW w:w="2737" w:type="pct"/>
            <w:gridSpan w:val="6"/>
            <w:vAlign w:val="center"/>
          </w:tcPr>
          <w:p w14:paraId="634A1FD4" w14:textId="77777777" w:rsidR="00207170" w:rsidRPr="00A22864" w:rsidRDefault="00207170" w:rsidP="00207170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63" w:type="pct"/>
            <w:gridSpan w:val="7"/>
            <w:vAlign w:val="center"/>
          </w:tcPr>
          <w:p w14:paraId="2DB3EAB3" w14:textId="645D9F2D" w:rsidR="00207170" w:rsidRPr="009A44CE" w:rsidRDefault="00207170" w:rsidP="00207170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207170" w:rsidRPr="00A22864" w14:paraId="43BDB7B6" w14:textId="77777777" w:rsidTr="00207170">
        <w:trPr>
          <w:trHeight w:val="227"/>
          <w:jc w:val="center"/>
        </w:trPr>
        <w:tc>
          <w:tcPr>
            <w:tcW w:w="2737" w:type="pct"/>
            <w:gridSpan w:val="6"/>
            <w:vAlign w:val="center"/>
          </w:tcPr>
          <w:p w14:paraId="23A95FEC" w14:textId="77777777" w:rsidR="00207170" w:rsidRPr="00A22864" w:rsidRDefault="00207170" w:rsidP="0020717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36" w:type="pct"/>
            <w:gridSpan w:val="2"/>
            <w:vAlign w:val="center"/>
          </w:tcPr>
          <w:p w14:paraId="33D1B4CE" w14:textId="77777777" w:rsidR="00207170" w:rsidRPr="00A22864" w:rsidRDefault="00207170" w:rsidP="0020717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627" w:type="pct"/>
            <w:gridSpan w:val="5"/>
            <w:vAlign w:val="center"/>
          </w:tcPr>
          <w:p w14:paraId="0F121509" w14:textId="77777777" w:rsidR="00207170" w:rsidRPr="00A22864" w:rsidRDefault="00207170" w:rsidP="0020717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207170" w:rsidRPr="00A22864" w14:paraId="3006E4B6" w14:textId="77777777" w:rsidTr="00207170">
        <w:trPr>
          <w:trHeight w:val="227"/>
          <w:jc w:val="center"/>
        </w:trPr>
        <w:tc>
          <w:tcPr>
            <w:tcW w:w="2737" w:type="pct"/>
            <w:gridSpan w:val="6"/>
            <w:vAlign w:val="center"/>
          </w:tcPr>
          <w:p w14:paraId="603D98DB" w14:textId="77777777" w:rsidR="00207170" w:rsidRPr="00A22864" w:rsidRDefault="00207170" w:rsidP="0020717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36" w:type="pct"/>
            <w:gridSpan w:val="2"/>
            <w:vAlign w:val="center"/>
          </w:tcPr>
          <w:p w14:paraId="361DFE4C" w14:textId="77777777" w:rsidR="00207170" w:rsidRPr="00A22864" w:rsidRDefault="00207170" w:rsidP="00207170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627" w:type="pct"/>
            <w:gridSpan w:val="5"/>
            <w:vAlign w:val="center"/>
          </w:tcPr>
          <w:p w14:paraId="37B1834D" w14:textId="77777777" w:rsidR="00207170" w:rsidRPr="00A22864" w:rsidRDefault="00207170" w:rsidP="00207170">
            <w:pPr>
              <w:spacing w:after="60"/>
              <w:rPr>
                <w:b/>
                <w:lang w:val="sr-Cyrl-CS"/>
              </w:rPr>
            </w:pPr>
          </w:p>
        </w:tc>
      </w:tr>
      <w:tr w:rsidR="00207170" w:rsidRPr="00A22864" w14:paraId="66C235D8" w14:textId="77777777" w:rsidTr="00207170">
        <w:trPr>
          <w:trHeight w:val="227"/>
          <w:jc w:val="center"/>
        </w:trPr>
        <w:tc>
          <w:tcPr>
            <w:tcW w:w="2737" w:type="pct"/>
            <w:gridSpan w:val="6"/>
            <w:vAlign w:val="center"/>
          </w:tcPr>
          <w:p w14:paraId="1380D563" w14:textId="77777777" w:rsidR="00207170" w:rsidRPr="00A22864" w:rsidRDefault="00207170" w:rsidP="0020717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263" w:type="pct"/>
            <w:gridSpan w:val="7"/>
            <w:vAlign w:val="center"/>
          </w:tcPr>
          <w:p w14:paraId="50870471" w14:textId="77777777" w:rsidR="00207170" w:rsidRPr="00A22864" w:rsidRDefault="00207170" w:rsidP="00207170">
            <w:pPr>
              <w:spacing w:after="60"/>
              <w:rPr>
                <w:b/>
                <w:lang w:val="sr-Cyrl-CS"/>
              </w:rPr>
            </w:pPr>
          </w:p>
        </w:tc>
      </w:tr>
    </w:tbl>
    <w:p w14:paraId="439894A8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rnock Pro Light Display">
    <w:altName w:val="Warnock Pro Light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144F3"/>
    <w:multiLevelType w:val="hybridMultilevel"/>
    <w:tmpl w:val="2E467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113B48"/>
    <w:rsid w:val="001706B3"/>
    <w:rsid w:val="001773AA"/>
    <w:rsid w:val="001F59B5"/>
    <w:rsid w:val="00207170"/>
    <w:rsid w:val="0030693E"/>
    <w:rsid w:val="00325D18"/>
    <w:rsid w:val="003A6FD6"/>
    <w:rsid w:val="003B239B"/>
    <w:rsid w:val="003B770D"/>
    <w:rsid w:val="004001E9"/>
    <w:rsid w:val="00436514"/>
    <w:rsid w:val="00436B95"/>
    <w:rsid w:val="00441124"/>
    <w:rsid w:val="00471F46"/>
    <w:rsid w:val="00494424"/>
    <w:rsid w:val="004C56E3"/>
    <w:rsid w:val="00505EBB"/>
    <w:rsid w:val="0053134B"/>
    <w:rsid w:val="005333A1"/>
    <w:rsid w:val="005D712E"/>
    <w:rsid w:val="00665401"/>
    <w:rsid w:val="0069229B"/>
    <w:rsid w:val="00762DFC"/>
    <w:rsid w:val="007849B2"/>
    <w:rsid w:val="00786EE8"/>
    <w:rsid w:val="007B55D7"/>
    <w:rsid w:val="007C2007"/>
    <w:rsid w:val="007F4A7A"/>
    <w:rsid w:val="007F56B5"/>
    <w:rsid w:val="00846A67"/>
    <w:rsid w:val="00853626"/>
    <w:rsid w:val="008A58DE"/>
    <w:rsid w:val="00923539"/>
    <w:rsid w:val="00936F27"/>
    <w:rsid w:val="0094139B"/>
    <w:rsid w:val="009537E9"/>
    <w:rsid w:val="00975A90"/>
    <w:rsid w:val="009A44CE"/>
    <w:rsid w:val="009B31CD"/>
    <w:rsid w:val="00A11F8F"/>
    <w:rsid w:val="00A920F6"/>
    <w:rsid w:val="00AB00FC"/>
    <w:rsid w:val="00AD388C"/>
    <w:rsid w:val="00AE1641"/>
    <w:rsid w:val="00B30209"/>
    <w:rsid w:val="00B42025"/>
    <w:rsid w:val="00B45CFC"/>
    <w:rsid w:val="00B9617D"/>
    <w:rsid w:val="00BC1F74"/>
    <w:rsid w:val="00D32547"/>
    <w:rsid w:val="00DE6670"/>
    <w:rsid w:val="00E36085"/>
    <w:rsid w:val="00E52A2A"/>
    <w:rsid w:val="00E612D8"/>
    <w:rsid w:val="00E94B7A"/>
    <w:rsid w:val="00E969CD"/>
    <w:rsid w:val="00EA25FB"/>
    <w:rsid w:val="00F36ED7"/>
    <w:rsid w:val="00F9575B"/>
    <w:rsid w:val="00FA043A"/>
    <w:rsid w:val="00FA083F"/>
    <w:rsid w:val="00FA753F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18FE"/>
  <w15:docId w15:val="{D3F6529B-B6AE-4EF5-A2BE-E731570B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1773A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441124"/>
    <w:pPr>
      <w:autoSpaceDE w:val="0"/>
      <w:autoSpaceDN w:val="0"/>
      <w:adjustRightInd w:val="0"/>
      <w:spacing w:after="0" w:line="240" w:lineRule="auto"/>
    </w:pPr>
    <w:rPr>
      <w:rFonts w:ascii="Warnock Pro Light Display" w:hAnsi="Warnock Pro Light Display" w:cs="Warnock Pro Light Display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254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773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">
    <w:name w:val="author"/>
    <w:basedOn w:val="DefaultParagraphFont"/>
    <w:rsid w:val="001773AA"/>
  </w:style>
  <w:style w:type="paragraph" w:styleId="ListParagraph">
    <w:name w:val="List Paragraph"/>
    <w:basedOn w:val="Normal"/>
    <w:uiPriority w:val="34"/>
    <w:qFormat/>
    <w:rsid w:val="00325D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rsid w:val="008A58DE"/>
    <w:pPr>
      <w:widowControl/>
      <w:autoSpaceDE/>
      <w:autoSpaceDN/>
      <w:adjustRightInd/>
      <w:spacing w:before="100" w:beforeAutospacing="1" w:after="119"/>
    </w:pPr>
    <w:rPr>
      <w:rFonts w:eastAsia="Batang"/>
      <w:sz w:val="24"/>
      <w:szCs w:val="24"/>
      <w:lang w:val="en-US" w:eastAsia="ko-KR"/>
    </w:rPr>
  </w:style>
  <w:style w:type="character" w:styleId="Hyperlink">
    <w:name w:val="Hyperlink"/>
    <w:rsid w:val="008A58DE"/>
    <w:rPr>
      <w:color w:val="0000FF"/>
      <w:u w:val="single"/>
    </w:rPr>
  </w:style>
  <w:style w:type="character" w:customStyle="1" w:styleId="highlight">
    <w:name w:val="highlight"/>
    <w:basedOn w:val="DefaultParagraphFont"/>
    <w:rsid w:val="00AD388C"/>
  </w:style>
  <w:style w:type="character" w:styleId="FollowedHyperlink">
    <w:name w:val="FollowedHyperlink"/>
    <w:basedOn w:val="DefaultParagraphFont"/>
    <w:uiPriority w:val="99"/>
    <w:semiHidden/>
    <w:unhideWhenUsed/>
    <w:rsid w:val="00F36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718-7729/31/6/255" TargetMode="External"/><Relationship Id="rId13" Type="http://schemas.openxmlformats.org/officeDocument/2006/relationships/hyperlink" Target="https://pubmed.ncbi.nlm.nih.gov/332754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-journal.com/journals/pathology-and-oncology-research/articles/10.3389/pore.2024.1611717/full" TargetMode="External"/><Relationship Id="rId12" Type="http://schemas.openxmlformats.org/officeDocument/2006/relationships/hyperlink" Target="https://pubmed.ncbi.nlm.nih.gov/3348269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serbia.nb.rs/Article.aspx?ID=0370-81792400015L" TargetMode="External"/><Relationship Id="rId11" Type="http://schemas.openxmlformats.org/officeDocument/2006/relationships/hyperlink" Target="https://www.jcancer.org/v12p2560.htm" TargetMode="External"/><Relationship Id="rId5" Type="http://schemas.openxmlformats.org/officeDocument/2006/relationships/hyperlink" Target="https://kobson.nb.rs/nauka_u_srbiji.132.html?autor=Bursac%20Daliborka%20S&amp;samoar=" TargetMode="External"/><Relationship Id="rId15" Type="http://schemas.openxmlformats.org/officeDocument/2006/relationships/hyperlink" Target="https://journals.lww.com/cancerjournal/fulltext/2014/10030/paraneoplastic_dermatomyositis_associated_with.50.aspx" TargetMode="External"/><Relationship Id="rId10" Type="http://schemas.openxmlformats.org/officeDocument/2006/relationships/hyperlink" Target="https://doiserbia.nb.rs/img/doi/0042-8450/2022/0042-84502200018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1648-9144/60/3/452" TargetMode="External"/><Relationship Id="rId14" Type="http://schemas.openxmlformats.org/officeDocument/2006/relationships/hyperlink" Target="https://www.jcancer.org/v11p645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12</cp:revision>
  <dcterms:created xsi:type="dcterms:W3CDTF">2023-11-16T09:33:00Z</dcterms:created>
  <dcterms:modified xsi:type="dcterms:W3CDTF">2024-09-16T11:53:00Z</dcterms:modified>
</cp:coreProperties>
</file>