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48"/>
        <w:gridCol w:w="1030"/>
        <w:gridCol w:w="1844"/>
        <w:gridCol w:w="488"/>
        <w:gridCol w:w="992"/>
        <w:gridCol w:w="1349"/>
        <w:gridCol w:w="105"/>
        <w:gridCol w:w="1106"/>
        <w:gridCol w:w="410"/>
        <w:gridCol w:w="511"/>
        <w:gridCol w:w="1012"/>
      </w:tblGrid>
      <w:tr w:rsidR="001543AE" w:rsidRPr="00F03530" w:rsidTr="00F0353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F03530" w:rsidRDefault="001543AE" w:rsidP="00836DEC">
            <w:pPr>
              <w:spacing w:after="60"/>
              <w:rPr>
                <w:lang w:val="sr-Cyrl-CS"/>
              </w:rPr>
            </w:pPr>
            <w:r w:rsidRPr="00F03530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:rsidR="001543AE" w:rsidRPr="00F03530" w:rsidRDefault="0074116F" w:rsidP="002F4310">
            <w:pPr>
              <w:spacing w:after="60"/>
              <w:rPr>
                <w:lang w:val="sr-Cyrl-CS"/>
              </w:rPr>
            </w:pPr>
            <w:hyperlink r:id="rId5" w:history="1">
              <w:r w:rsidR="005B481F" w:rsidRPr="00F03530">
                <w:rPr>
                  <w:rStyle w:val="Hyperlink"/>
                  <w:lang w:val="sr-Cyrl-CS"/>
                </w:rPr>
                <w:t>Нада Вучковић</w:t>
              </w:r>
            </w:hyperlink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Редовни професор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</w:tcPr>
          <w:p w:rsidR="00F03530" w:rsidRPr="00F03530" w:rsidRDefault="00F03530" w:rsidP="00F03530">
            <w:pPr>
              <w:rPr>
                <w:lang w:val="hr-HR"/>
              </w:rPr>
            </w:pPr>
            <w:r w:rsidRPr="00F03530">
              <w:rPr>
                <w:lang w:val="sr-Cyrl-CS"/>
              </w:rPr>
              <w:t>Патологија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 xml:space="preserve">Година </w:t>
            </w:r>
          </w:p>
        </w:tc>
        <w:tc>
          <w:tcPr>
            <w:tcW w:w="1491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 xml:space="preserve">Институција </w:t>
            </w:r>
          </w:p>
        </w:tc>
        <w:tc>
          <w:tcPr>
            <w:tcW w:w="2015" w:type="pct"/>
            <w:gridSpan w:val="6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1032" w:type="pct"/>
            <w:gridSpan w:val="2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2004.</w:t>
            </w:r>
          </w:p>
        </w:tc>
        <w:tc>
          <w:tcPr>
            <w:tcW w:w="1491" w:type="pct"/>
            <w:gridSpan w:val="3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6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Патологија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1032" w:type="pct"/>
            <w:gridSpan w:val="2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1994.</w:t>
            </w:r>
          </w:p>
        </w:tc>
        <w:tc>
          <w:tcPr>
            <w:tcW w:w="1491" w:type="pct"/>
            <w:gridSpan w:val="3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6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Патологија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1032" w:type="pct"/>
            <w:gridSpan w:val="2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1988.</w:t>
            </w:r>
          </w:p>
        </w:tc>
        <w:tc>
          <w:tcPr>
            <w:tcW w:w="1491" w:type="pct"/>
            <w:gridSpan w:val="3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6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Патологија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1032" w:type="pct"/>
            <w:gridSpan w:val="2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1987.</w:t>
            </w:r>
          </w:p>
        </w:tc>
        <w:tc>
          <w:tcPr>
            <w:tcW w:w="1491" w:type="pct"/>
            <w:gridSpan w:val="3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6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Патологија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1032" w:type="pct"/>
            <w:gridSpan w:val="2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1982.</w:t>
            </w:r>
          </w:p>
        </w:tc>
        <w:tc>
          <w:tcPr>
            <w:tcW w:w="1491" w:type="pct"/>
            <w:gridSpan w:val="3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Медицински факултет, Нови Сад</w:t>
            </w:r>
          </w:p>
        </w:tc>
        <w:tc>
          <w:tcPr>
            <w:tcW w:w="2015" w:type="pct"/>
            <w:gridSpan w:val="6"/>
          </w:tcPr>
          <w:p w:rsidR="00F03530" w:rsidRPr="00F03530" w:rsidRDefault="00F03530" w:rsidP="00F03530">
            <w:pPr>
              <w:rPr>
                <w:lang w:val="sr-Cyrl-CS"/>
              </w:rPr>
            </w:pPr>
            <w:r w:rsidRPr="00F03530">
              <w:rPr>
                <w:lang w:val="sr-Cyrl-CS"/>
              </w:rPr>
              <w:t>Општи смер, медицина</w:t>
            </w:r>
          </w:p>
        </w:tc>
      </w:tr>
      <w:tr w:rsidR="00F03530" w:rsidRPr="00F0353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b/>
                <w:lang w:val="sr-Cyrl-CS"/>
              </w:rPr>
              <w:t>Списак дисертација</w:t>
            </w:r>
            <w:r w:rsidRPr="00F03530">
              <w:rPr>
                <w:b/>
              </w:rPr>
              <w:t xml:space="preserve">-докторских уметничких пројеката </w:t>
            </w:r>
            <w:r w:rsidRPr="00F0353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248" w:type="pct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Р.Б.</w:t>
            </w:r>
          </w:p>
        </w:tc>
        <w:tc>
          <w:tcPr>
            <w:tcW w:w="2292" w:type="pct"/>
            <w:gridSpan w:val="4"/>
            <w:vAlign w:val="center"/>
          </w:tcPr>
          <w:p w:rsidR="00F03530" w:rsidRPr="00F03530" w:rsidRDefault="00F03530" w:rsidP="00F03530">
            <w:pPr>
              <w:spacing w:after="60"/>
            </w:pPr>
            <w:r w:rsidRPr="00F03530">
              <w:rPr>
                <w:lang w:val="sr-Cyrl-CS"/>
              </w:rPr>
              <w:t>Наслов дисертације</w:t>
            </w:r>
            <w:r w:rsidRPr="00F03530">
              <w:t xml:space="preserve">- докторског уметничког пројекта </w:t>
            </w:r>
          </w:p>
        </w:tc>
        <w:tc>
          <w:tcPr>
            <w:tcW w:w="1050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Име кандидата</w:t>
            </w:r>
          </w:p>
        </w:tc>
        <w:tc>
          <w:tcPr>
            <w:tcW w:w="727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 xml:space="preserve">*пријављена </w:t>
            </w:r>
          </w:p>
        </w:tc>
        <w:tc>
          <w:tcPr>
            <w:tcW w:w="683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** одбрањена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248" w:type="pct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1.</w:t>
            </w:r>
          </w:p>
        </w:tc>
        <w:tc>
          <w:tcPr>
            <w:tcW w:w="2292" w:type="pct"/>
            <w:gridSpan w:val="4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ЕКСТЕНЗИВНОСТ ЕКСЦИЗИЈЕ И РЕСЕКЦИОНОГ РУБА У ХИРУРГИЈИ ПЛЕОМОРФНОГ АДЕНОМА ПАРОТИДНЕ ПЉУВАЧНЕ ЖЛЕЗДЕ</w:t>
            </w:r>
          </w:p>
        </w:tc>
        <w:tc>
          <w:tcPr>
            <w:tcW w:w="1050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Саша Мијатов</w:t>
            </w:r>
          </w:p>
        </w:tc>
        <w:tc>
          <w:tcPr>
            <w:tcW w:w="727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2014.</w:t>
            </w:r>
          </w:p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Pr="00F03530">
              <w:rPr>
                <w:lang w:val="sr-Cyrl-CS"/>
              </w:rPr>
              <w:t>истекао рок за одбрану</w:t>
            </w:r>
            <w:r>
              <w:rPr>
                <w:lang w:val="sr-Cyrl-CS"/>
              </w:rPr>
              <w:t>)</w:t>
            </w:r>
          </w:p>
        </w:tc>
        <w:tc>
          <w:tcPr>
            <w:tcW w:w="683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248" w:type="pct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2.</w:t>
            </w:r>
          </w:p>
        </w:tc>
        <w:tc>
          <w:tcPr>
            <w:tcW w:w="2292" w:type="pct"/>
            <w:gridSpan w:val="4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УТИЦАЈ ДУБИНЕ ИНВАЗИЈЕ ОРАЛНОГ ПЛАНОЦЕЛУЛАРНОГ КАРЦИНОМА НА ПОЈАВУ МЕТАСТАЗА У ЛИМФНИМ ЧВОРОВИМА ВРАТА</w:t>
            </w:r>
          </w:p>
        </w:tc>
        <w:tc>
          <w:tcPr>
            <w:tcW w:w="1050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Ивана Мијатов</w:t>
            </w:r>
          </w:p>
        </w:tc>
        <w:tc>
          <w:tcPr>
            <w:tcW w:w="727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2019.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248" w:type="pct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3.</w:t>
            </w:r>
          </w:p>
        </w:tc>
        <w:tc>
          <w:tcPr>
            <w:tcW w:w="2292" w:type="pct"/>
            <w:gridSpan w:val="4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КОРЕЛАЦИЈА КЛИНИЧКИ И ПАТОХИСТОЛОШКИ ОДРЕЂЕНЕ ЛАТЕРАЛНЕ МАРГИНЕ КОД БАЗОЦЕЛУЛАРНОГ КАРЦИНОМА КОЖЕ</w:t>
            </w:r>
          </w:p>
        </w:tc>
        <w:tc>
          <w:tcPr>
            <w:tcW w:w="1050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Бранислава Гајић</w:t>
            </w:r>
          </w:p>
        </w:tc>
        <w:tc>
          <w:tcPr>
            <w:tcW w:w="727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2016.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248" w:type="pct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4.</w:t>
            </w:r>
          </w:p>
        </w:tc>
        <w:tc>
          <w:tcPr>
            <w:tcW w:w="2292" w:type="pct"/>
            <w:gridSpan w:val="4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КЛИНИЧКЕ И ДЕРМОСКОПСКЕ КАРАКТЕРИСТИКЕ ДИСПЛАСТИЧНИХ НЕВУСА</w:t>
            </w:r>
          </w:p>
        </w:tc>
        <w:tc>
          <w:tcPr>
            <w:tcW w:w="1050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Милана Ивков Симић</w:t>
            </w:r>
          </w:p>
        </w:tc>
        <w:tc>
          <w:tcPr>
            <w:tcW w:w="727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2015.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248" w:type="pct"/>
            <w:vAlign w:val="center"/>
          </w:tcPr>
          <w:p w:rsidR="00F03530" w:rsidRPr="00F03530" w:rsidRDefault="00A571A8" w:rsidP="00F03530">
            <w:pPr>
              <w:spacing w:after="60"/>
              <w:rPr>
                <w:lang w:val="sr-Cyrl-CS"/>
              </w:rPr>
            </w:pPr>
            <w:r>
              <w:rPr>
                <w:lang w:val="en-US"/>
              </w:rPr>
              <w:t>5</w:t>
            </w:r>
            <w:r w:rsidR="00F03530" w:rsidRPr="00F03530">
              <w:rPr>
                <w:lang w:val="sr-Cyrl-CS"/>
              </w:rPr>
              <w:t>.</w:t>
            </w:r>
          </w:p>
        </w:tc>
        <w:tc>
          <w:tcPr>
            <w:tcW w:w="2292" w:type="pct"/>
            <w:gridSpan w:val="4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ДИФЕРЕНЦИЈАЛНА ДИЈАГНОЗА ТУМОРА БУБРЕГА СА ГРАНУЛИРАНОМ-ОНКОЦИТНОМ ЦИТОПЛАЗМОМ</w:t>
            </w:r>
          </w:p>
        </w:tc>
        <w:tc>
          <w:tcPr>
            <w:tcW w:w="1050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Сандра Тривунић Дајко</w:t>
            </w:r>
          </w:p>
        </w:tc>
        <w:tc>
          <w:tcPr>
            <w:tcW w:w="727" w:type="pct"/>
            <w:gridSpan w:val="3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2012.</w:t>
            </w:r>
          </w:p>
        </w:tc>
      </w:tr>
      <w:tr w:rsidR="00F03530" w:rsidRPr="00F0353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03530" w:rsidRPr="00F03530" w:rsidRDefault="00F03530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*Година  у којој је дисертација</w:t>
            </w:r>
            <w:r w:rsidRPr="00F03530">
              <w:t xml:space="preserve">-докторски уметнички пројекат </w:t>
            </w:r>
            <w:r w:rsidRPr="00F03530">
              <w:rPr>
                <w:lang w:val="sr-Cyrl-CS"/>
              </w:rPr>
              <w:t xml:space="preserve"> пријављена</w:t>
            </w:r>
            <w:r w:rsidRPr="00F03530">
              <w:t xml:space="preserve">-пријављен </w:t>
            </w:r>
            <w:r w:rsidRPr="00F03530">
              <w:rPr>
                <w:lang w:val="sr-Cyrl-CS"/>
              </w:rPr>
              <w:t>(само за дисертације</w:t>
            </w:r>
            <w:r w:rsidRPr="00F03530">
              <w:t xml:space="preserve">-докторске уметничке пројекте </w:t>
            </w:r>
            <w:r w:rsidRPr="00F03530">
              <w:rPr>
                <w:lang w:val="sr-Cyrl-CS"/>
              </w:rPr>
              <w:t xml:space="preserve"> које су у току), ** Година у којој је дисертација</w:t>
            </w:r>
            <w:r w:rsidRPr="00F03530">
              <w:t xml:space="preserve">-докторски уметнички пројекат </w:t>
            </w:r>
            <w:r w:rsidRPr="00F03530">
              <w:rPr>
                <w:lang w:val="sr-Cyrl-CS"/>
              </w:rPr>
              <w:t xml:space="preserve"> одбрањена (само за дисертације</w:t>
            </w:r>
            <w:r w:rsidRPr="00F03530">
              <w:t xml:space="preserve">-докторско уметничке пројекте </w:t>
            </w:r>
            <w:r w:rsidRPr="00F03530">
              <w:rPr>
                <w:lang w:val="sr-Cyrl-CS"/>
              </w:rPr>
              <w:t xml:space="preserve"> из ранијег периода)</w:t>
            </w:r>
          </w:p>
        </w:tc>
      </w:tr>
      <w:tr w:rsidR="00F03530" w:rsidRPr="00F0353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F03530" w:rsidRPr="00F03530" w:rsidRDefault="00F03530" w:rsidP="00BE628B">
            <w:pPr>
              <w:spacing w:after="60"/>
              <w:rPr>
                <w:b/>
              </w:rPr>
            </w:pPr>
            <w:r w:rsidRPr="00F03530">
              <w:rPr>
                <w:b/>
                <w:lang w:val="sr-Cyrl-CS"/>
              </w:rPr>
              <w:t>Категоризација публикације</w:t>
            </w:r>
            <w:r w:rsidRPr="00F03530">
              <w:rPr>
                <w:b/>
              </w:rPr>
              <w:t xml:space="preserve"> научних радова  из области датог студијског програма </w:t>
            </w:r>
            <w:r w:rsidRPr="00F03530">
              <w:rPr>
                <w:b/>
                <w:lang w:val="sr-Cyrl-CS"/>
              </w:rPr>
              <w:t xml:space="preserve"> према класификацији ре</w:t>
            </w:r>
            <w:r w:rsidRPr="00F03530">
              <w:rPr>
                <w:b/>
              </w:rPr>
              <w:t>с</w:t>
            </w:r>
            <w:r w:rsidRPr="00F03530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F03530" w:rsidRPr="00F03530" w:rsidTr="00F03530">
        <w:trPr>
          <w:trHeight w:val="227"/>
          <w:jc w:val="center"/>
        </w:trPr>
        <w:tc>
          <w:tcPr>
            <w:tcW w:w="248" w:type="pct"/>
            <w:vAlign w:val="center"/>
          </w:tcPr>
          <w:p w:rsidR="00F03530" w:rsidRPr="00F03530" w:rsidRDefault="00F03530" w:rsidP="00F03530">
            <w:pPr>
              <w:spacing w:after="60"/>
              <w:ind w:left="-23"/>
              <w:jc w:val="center"/>
            </w:pPr>
            <w:r w:rsidRPr="00F03530">
              <w:t>Р.б.</w:t>
            </w:r>
          </w:p>
        </w:tc>
        <w:tc>
          <w:tcPr>
            <w:tcW w:w="3389" w:type="pct"/>
            <w:gridSpan w:val="7"/>
          </w:tcPr>
          <w:p w:rsidR="00F03530" w:rsidRPr="00F03530" w:rsidRDefault="00F03530" w:rsidP="00F03530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F03530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</w:tcPr>
          <w:p w:rsidR="00F03530" w:rsidRPr="00F03530" w:rsidRDefault="00F03530" w:rsidP="00F035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03530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F03530" w:rsidRPr="00F03530" w:rsidRDefault="00F03530" w:rsidP="00F035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03530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F03530" w:rsidRPr="00F03530" w:rsidRDefault="00F03530" w:rsidP="00F0353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03530">
              <w:rPr>
                <w:sz w:val="20"/>
                <w:szCs w:val="20"/>
              </w:rPr>
              <w:t>IF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1.</w:t>
            </w:r>
          </w:p>
        </w:tc>
        <w:tc>
          <w:tcPr>
            <w:tcW w:w="3389" w:type="pct"/>
            <w:gridSpan w:val="7"/>
          </w:tcPr>
          <w:p w:rsidR="00EF3196" w:rsidRPr="00A94FFE" w:rsidRDefault="00EF3196" w:rsidP="00762A67">
            <w:pPr>
              <w:jc w:val="both"/>
            </w:pPr>
            <w:r>
              <w:t xml:space="preserve">Bačulov K, Đan M, Bajkin B, Mijatov I, </w:t>
            </w:r>
            <w:r>
              <w:rPr>
                <w:b/>
              </w:rPr>
              <w:t>Vučković N</w:t>
            </w:r>
            <w:r>
              <w:t xml:space="preserve">, Mijatov S, et al. </w:t>
            </w:r>
            <w:r>
              <w:fldChar w:fldCharType="begin"/>
            </w:r>
            <w:r>
              <w:instrText xml:space="preserve"> HYPERLINK "https://doiserbia.nb.rs/Article.aspx?ID=0370-81792300076B" </w:instrText>
            </w:r>
            <w:r>
              <w:fldChar w:fldCharType="separate"/>
            </w:r>
            <w:r w:rsidRPr="00A94FFE">
              <w:rPr>
                <w:rStyle w:val="Hyperlink"/>
              </w:rPr>
              <w:t>Impact of epidermal growth factor receptor gene RS1468727 polymorphism on survival of the patients with oral squamous cell carcinoma.</w:t>
            </w:r>
            <w:r>
              <w:fldChar w:fldCharType="end"/>
            </w:r>
            <w:r>
              <w:t xml:space="preserve"> Srp Arh Celok Lek. 2023;151(9-10):572-7.</w:t>
            </w:r>
          </w:p>
        </w:tc>
        <w:tc>
          <w:tcPr>
            <w:tcW w:w="496" w:type="pct"/>
            <w:vAlign w:val="center"/>
          </w:tcPr>
          <w:p w:rsidR="00EF3196" w:rsidRPr="00A94FFE" w:rsidRDefault="00EF3196" w:rsidP="0076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A94FFE"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EF3196" w:rsidRDefault="00EF3196" w:rsidP="00762A6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EF3196" w:rsidRDefault="00EF3196" w:rsidP="00762A67">
            <w:pPr>
              <w:jc w:val="center"/>
            </w:pPr>
            <w:r>
              <w:t>0.2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2.</w:t>
            </w:r>
          </w:p>
        </w:tc>
        <w:tc>
          <w:tcPr>
            <w:tcW w:w="3389" w:type="pct"/>
            <w:gridSpan w:val="7"/>
          </w:tcPr>
          <w:p w:rsidR="00EF3196" w:rsidRDefault="00EF3196" w:rsidP="00C57CA0">
            <w:pPr>
              <w:jc w:val="both"/>
            </w:pPr>
            <w:r w:rsidRPr="00C57CA0">
              <w:t xml:space="preserve">Mijatov I, Kiralj A, Ilić MP, </w:t>
            </w:r>
            <w:r w:rsidRPr="00C57CA0">
              <w:rPr>
                <w:b/>
              </w:rPr>
              <w:t>Vučković N</w:t>
            </w:r>
            <w:r w:rsidRPr="00C57CA0">
              <w:t xml:space="preserve">, Spasić A, Nikolić J, </w:t>
            </w:r>
            <w:r>
              <w:t>et al</w:t>
            </w:r>
            <w:r w:rsidRPr="00C57CA0">
              <w:t xml:space="preserve">. </w:t>
            </w:r>
            <w:r>
              <w:fldChar w:fldCharType="begin"/>
            </w:r>
            <w:r>
              <w:instrText xml:space="preserve"> HYPERLINK "https://www.spandidos-publications.com/10.3892/ol.2023.13679" </w:instrText>
            </w:r>
            <w:r>
              <w:fldChar w:fldCharType="separate"/>
            </w:r>
            <w:r w:rsidRPr="00C57CA0">
              <w:rPr>
                <w:rStyle w:val="Hyperlink"/>
              </w:rPr>
              <w:t>Pathological tumor volume as a simple quantitative predictive factor of survival in oral squamous cell carcinoma.</w:t>
            </w:r>
            <w:r>
              <w:fldChar w:fldCharType="end"/>
            </w:r>
            <w:r w:rsidRPr="00C57CA0">
              <w:t xml:space="preserve"> Oncol Lett. 2023 Jan 25;25(3):94.</w:t>
            </w:r>
          </w:p>
        </w:tc>
        <w:tc>
          <w:tcPr>
            <w:tcW w:w="496" w:type="pct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862"/>
            </w:tblGrid>
            <w:tr w:rsidR="00EF3196" w:rsidRPr="00C57CA0" w:rsidTr="00762A6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F3196" w:rsidRPr="00C57CA0" w:rsidRDefault="00EF3196" w:rsidP="00762A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:rsidR="00EF3196" w:rsidRPr="00C57CA0" w:rsidRDefault="00EF3196" w:rsidP="00762A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lang w:val="en-US" w:eastAsia="en-US"/>
                    </w:rPr>
                  </w:pPr>
                  <w:r w:rsidRPr="00A94FFE">
                    <w:rPr>
                      <w:rFonts w:eastAsia="Times New Roman"/>
                      <w:lang w:val="en-US" w:eastAsia="en-US"/>
                    </w:rPr>
                    <w:t>162/242</w:t>
                  </w:r>
                </w:p>
              </w:tc>
            </w:tr>
          </w:tbl>
          <w:p w:rsidR="00EF3196" w:rsidRDefault="00EF3196" w:rsidP="00762A67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F3196" w:rsidRDefault="00EF3196" w:rsidP="00762A67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EF3196" w:rsidRDefault="00EF3196" w:rsidP="00762A67">
            <w:pPr>
              <w:jc w:val="center"/>
            </w:pPr>
            <w:r>
              <w:t>2.5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3.</w:t>
            </w:r>
          </w:p>
        </w:tc>
        <w:tc>
          <w:tcPr>
            <w:tcW w:w="3389" w:type="pct"/>
            <w:gridSpan w:val="7"/>
          </w:tcPr>
          <w:p w:rsidR="00EF3196" w:rsidRDefault="00EF3196" w:rsidP="00C57CA0">
            <w:pPr>
              <w:jc w:val="both"/>
            </w:pPr>
            <w:r w:rsidRPr="00C57CA0">
              <w:t>Brajkovi</w:t>
            </w:r>
            <w:r>
              <w:t>ć</w:t>
            </w:r>
            <w:r w:rsidRPr="00C57CA0">
              <w:t xml:space="preserve"> D, Kiralj A, Ili</w:t>
            </w:r>
            <w:r>
              <w:t>ć</w:t>
            </w:r>
            <w:r w:rsidRPr="00C57CA0">
              <w:t xml:space="preserve"> M, </w:t>
            </w:r>
            <w:r w:rsidRPr="00C57CA0">
              <w:rPr>
                <w:b/>
              </w:rPr>
              <w:t>Vučković N</w:t>
            </w:r>
            <w:r w:rsidRPr="00C57CA0">
              <w:t>, Bijeli</w:t>
            </w:r>
            <w:r>
              <w:t>ć</w:t>
            </w:r>
            <w:r w:rsidRPr="00C57CA0">
              <w:t xml:space="preserve"> B, Fejsa Levakov A. </w:t>
            </w:r>
            <w:r>
              <w:fldChar w:fldCharType="begin"/>
            </w:r>
            <w:r>
              <w:instrText xml:space="preserve"> HYPERLINK "https://link.springer.com/article/10.1007/s00405-023-07862-9" </w:instrText>
            </w:r>
            <w:r>
              <w:fldChar w:fldCharType="separate"/>
            </w:r>
            <w:r w:rsidRPr="00C57CA0">
              <w:rPr>
                <w:rStyle w:val="Hyperlink"/>
              </w:rPr>
              <w:t>Predictive factors for survival and treatment outcomes of patients with minor salivary gland malignancies: a retrospective study.</w:t>
            </w:r>
            <w:r>
              <w:fldChar w:fldCharType="end"/>
            </w:r>
            <w:r w:rsidRPr="00C57CA0">
              <w:t xml:space="preserve"> Eur Arch Otorhinol</w:t>
            </w:r>
            <w:r>
              <w:t>aryngol. 2023 May;280(5):2561-</w:t>
            </w:r>
            <w:r w:rsidRPr="00C57CA0">
              <w:t>74.</w:t>
            </w:r>
          </w:p>
        </w:tc>
        <w:tc>
          <w:tcPr>
            <w:tcW w:w="496" w:type="pct"/>
            <w:vAlign w:val="center"/>
          </w:tcPr>
          <w:p w:rsidR="00EF3196" w:rsidRDefault="00EF3196" w:rsidP="00791056">
            <w:pPr>
              <w:jc w:val="center"/>
            </w:pPr>
            <w:r w:rsidRPr="00C57CA0">
              <w:t>12/43</w:t>
            </w:r>
          </w:p>
          <w:p w:rsidR="00EF3196" w:rsidRDefault="00EF3196" w:rsidP="00791056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EF3196" w:rsidRDefault="00EF3196" w:rsidP="00791056">
            <w:pPr>
              <w:jc w:val="center"/>
            </w:pPr>
            <w:r>
              <w:t>21</w:t>
            </w:r>
          </w:p>
          <w:p w:rsidR="00EF3196" w:rsidRDefault="00EF3196" w:rsidP="00791056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EF3196" w:rsidRDefault="00EF3196" w:rsidP="00791056">
            <w:pPr>
              <w:jc w:val="center"/>
            </w:pPr>
            <w:r>
              <w:t>2.6</w:t>
            </w:r>
          </w:p>
          <w:p w:rsidR="00EF3196" w:rsidRDefault="00EF3196" w:rsidP="00791056">
            <w:pPr>
              <w:jc w:val="center"/>
            </w:pPr>
            <w:r>
              <w:t>(2022)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4.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jc w:val="both"/>
              <w:rPr>
                <w:color w:val="000000"/>
              </w:rPr>
            </w:pPr>
            <w:r>
              <w:t xml:space="preserve">Papić V, Lasica N, Jelača B, </w:t>
            </w:r>
            <w:r w:rsidRPr="00E20D22">
              <w:rPr>
                <w:b/>
              </w:rPr>
              <w:t>Vučković N</w:t>
            </w:r>
            <w:r>
              <w:t xml:space="preserve">, Kozić D, Đilvesi Đ, et al. </w:t>
            </w:r>
            <w:r>
              <w:fldChar w:fldCharType="begin"/>
            </w:r>
            <w:r>
              <w:instrText xml:space="preserve"> HYPERLINK "https://reader.elsevier.com/reader/sd/pii/S1878875021009803?token=0CAD36718F6116ED5AE55D4930ADEABEE7D7CB6BAFBA8D9D61C78BC2E6395E9CE52BD5280B5922B6FC6A8559DF77272C&amp;originRegion=eu-west-1&amp;originCreation=20220804100436" </w:instrText>
            </w:r>
            <w:r>
              <w:fldChar w:fldCharType="separate"/>
            </w:r>
            <w:r w:rsidRPr="00C61734">
              <w:rPr>
                <w:rStyle w:val="Hyperlink"/>
              </w:rPr>
              <w:t>Primary Intraparenchymal Meningiomas: A Case Report and a Systematic Review</w:t>
            </w:r>
            <w:r>
              <w:fldChar w:fldCharType="end"/>
            </w:r>
            <w:r>
              <w:t>. World Neurosurg. 2021 Sep;153:52-62.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>
              <w:t>123/212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>
              <w:t>2.210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5.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jc w:val="both"/>
            </w:pPr>
            <w:r w:rsidRPr="00BE628B">
              <w:rPr>
                <w:color w:val="000000"/>
              </w:rPr>
              <w:t>Medi</w:t>
            </w:r>
            <w:r>
              <w:rPr>
                <w:color w:val="000000"/>
              </w:rPr>
              <w:t>ć</w:t>
            </w:r>
            <w:r w:rsidRPr="00BE628B">
              <w:rPr>
                <w:color w:val="000000"/>
              </w:rPr>
              <w:t>-Stojanoska M, Kozi</w:t>
            </w:r>
            <w:r>
              <w:rPr>
                <w:color w:val="000000"/>
              </w:rPr>
              <w:t>ć</w:t>
            </w:r>
            <w:r w:rsidRPr="00BE628B">
              <w:rPr>
                <w:color w:val="000000"/>
              </w:rPr>
              <w:t xml:space="preserve"> D, Bjelan M, Vulekovi</w:t>
            </w:r>
            <w:r>
              <w:rPr>
                <w:color w:val="000000"/>
              </w:rPr>
              <w:t>ć</w:t>
            </w:r>
            <w:r w:rsidRPr="00BE628B">
              <w:rPr>
                <w:color w:val="000000"/>
              </w:rPr>
              <w:t xml:space="preserve"> P, </w:t>
            </w:r>
            <w:r w:rsidRPr="00BE628B">
              <w:rPr>
                <w:b/>
                <w:color w:val="000000"/>
              </w:rPr>
              <w:t>Vu</w:t>
            </w:r>
            <w:r>
              <w:rPr>
                <w:b/>
                <w:color w:val="000000"/>
              </w:rPr>
              <w:t>č</w:t>
            </w:r>
            <w:r w:rsidRPr="00BE628B">
              <w:rPr>
                <w:b/>
                <w:color w:val="000000"/>
              </w:rPr>
              <w:t>kovi</w:t>
            </w:r>
            <w:r>
              <w:rPr>
                <w:b/>
                <w:color w:val="000000"/>
              </w:rPr>
              <w:t>ć</w:t>
            </w:r>
            <w:r w:rsidRPr="00BE628B">
              <w:rPr>
                <w:b/>
                <w:color w:val="000000"/>
              </w:rPr>
              <w:t xml:space="preserve"> N</w:t>
            </w:r>
            <w:r w:rsidRPr="00BE628B">
              <w:rPr>
                <w:color w:val="000000"/>
              </w:rPr>
              <w:t>, Vukovi</w:t>
            </w:r>
            <w:r>
              <w:rPr>
                <w:color w:val="000000"/>
              </w:rPr>
              <w:t>ć</w:t>
            </w:r>
            <w:r w:rsidRPr="00BE628B">
              <w:rPr>
                <w:color w:val="000000"/>
              </w:rPr>
              <w:t xml:space="preserve"> B, </w:t>
            </w:r>
            <w:r>
              <w:rPr>
                <w:color w:val="000000"/>
              </w:rPr>
              <w:t>et al</w:t>
            </w:r>
            <w:r w:rsidRPr="00BE628B">
              <w:rPr>
                <w:color w:val="000000"/>
              </w:rPr>
              <w:t xml:space="preserve">. </w:t>
            </w:r>
            <w:r w:rsidRPr="00BE628B">
              <w:rPr>
                <w:color w:val="000000"/>
              </w:rPr>
              <w:fldChar w:fldCharType="begin"/>
            </w:r>
            <w:r w:rsidRPr="00BE628B">
              <w:rPr>
                <w:color w:val="000000"/>
              </w:rPr>
              <w:instrText xml:space="preserve"> HYPERLINK "https://hrcak.srce.hr/index.php?show=clanak&amp;id_clanak_jezik=262471" </w:instrText>
            </w:r>
            <w:r w:rsidRPr="00BE628B">
              <w:rPr>
                <w:color w:val="000000"/>
              </w:rPr>
              <w:fldChar w:fldCharType="separate"/>
            </w:r>
            <w:r w:rsidRPr="00BE628B">
              <w:rPr>
                <w:rStyle w:val="Hyperlink"/>
              </w:rPr>
              <w:t>Pituitary abscess with unusual clinical course</w:t>
            </w:r>
            <w:r w:rsidRPr="00BE628B">
              <w:rPr>
                <w:color w:val="000000"/>
              </w:rPr>
              <w:fldChar w:fldCharType="end"/>
            </w:r>
            <w:r w:rsidRPr="00BE628B">
              <w:rPr>
                <w:color w:val="000000"/>
              </w:rPr>
              <w:t>. Acta Clinica Croatica 2016;55(4):650-4.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132/155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0.497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6.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jc w:val="both"/>
            </w:pPr>
            <w:r w:rsidRPr="00BE628B">
              <w:rPr>
                <w:color w:val="000000"/>
              </w:rPr>
              <w:t>Vu</w:t>
            </w:r>
            <w:r>
              <w:rPr>
                <w:color w:val="000000"/>
              </w:rPr>
              <w:t>č</w:t>
            </w:r>
            <w:r w:rsidRPr="00BE628B">
              <w:rPr>
                <w:color w:val="000000"/>
              </w:rPr>
              <w:t>kovic D, Ilin</w:t>
            </w:r>
            <w:r>
              <w:rPr>
                <w:color w:val="000000"/>
              </w:rPr>
              <w:t>č</w:t>
            </w:r>
            <w:r w:rsidRPr="00BE628B">
              <w:rPr>
                <w:color w:val="000000"/>
              </w:rPr>
              <w:t>i</w:t>
            </w:r>
            <w:r>
              <w:rPr>
                <w:color w:val="000000"/>
              </w:rPr>
              <w:t>ć</w:t>
            </w:r>
            <w:r w:rsidRPr="00BE628B">
              <w:rPr>
                <w:color w:val="000000"/>
              </w:rPr>
              <w:t xml:space="preserve"> D, </w:t>
            </w:r>
            <w:r w:rsidRPr="00BE628B">
              <w:rPr>
                <w:b/>
                <w:color w:val="000000"/>
              </w:rPr>
              <w:t>Vu</w:t>
            </w:r>
            <w:r>
              <w:rPr>
                <w:b/>
                <w:color w:val="000000"/>
              </w:rPr>
              <w:t>č</w:t>
            </w:r>
            <w:r w:rsidRPr="00BE628B">
              <w:rPr>
                <w:b/>
                <w:color w:val="000000"/>
              </w:rPr>
              <w:t>kovi</w:t>
            </w:r>
            <w:r>
              <w:rPr>
                <w:b/>
                <w:color w:val="000000"/>
              </w:rPr>
              <w:t>ć</w:t>
            </w:r>
            <w:r w:rsidRPr="00BE628B">
              <w:rPr>
                <w:b/>
                <w:color w:val="000000"/>
              </w:rPr>
              <w:t xml:space="preserve"> N</w:t>
            </w:r>
            <w:r w:rsidRPr="00BE628B">
              <w:rPr>
                <w:color w:val="000000"/>
              </w:rPr>
              <w:t xml:space="preserve">. </w:t>
            </w:r>
            <w:r>
              <w:fldChar w:fldCharType="begin"/>
            </w:r>
            <w:r>
              <w:instrText>HYPERLINK "https://link.springer.com/content/pdf/10.1007%2Fs12024-016-9746-4.pdf"</w:instrText>
            </w:r>
            <w:r>
              <w:fldChar w:fldCharType="separate"/>
            </w:r>
            <w:r w:rsidRPr="00BE628B">
              <w:rPr>
                <w:rStyle w:val="Hyperlink"/>
              </w:rPr>
              <w:t>Fatal bronchial obstruction due to a tumor fragment originating from the contralateral lung during pneumonectomy</w:t>
            </w:r>
            <w:r>
              <w:fldChar w:fldCharType="end"/>
            </w:r>
            <w:r w:rsidRPr="00BE628B">
              <w:rPr>
                <w:color w:val="000000"/>
              </w:rPr>
              <w:t xml:space="preserve">. Forensic Sci Med Pathol. </w:t>
            </w:r>
            <w:r w:rsidRPr="00BE628B">
              <w:rPr>
                <w:color w:val="000000"/>
              </w:rPr>
              <w:lastRenderedPageBreak/>
              <w:t>2016;12(2):211-3.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lastRenderedPageBreak/>
              <w:t>41/79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22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1.842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lastRenderedPageBreak/>
              <w:t>7.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791056">
            <w:pPr>
              <w:jc w:val="both"/>
            </w:pPr>
            <w:r w:rsidRPr="00BE628B">
              <w:t>Obradović-Tomašev</w:t>
            </w:r>
            <w:r w:rsidRPr="00BE628B">
              <w:rPr>
                <w:lang w:val="sr-Cyrl-CS"/>
              </w:rPr>
              <w:t xml:space="preserve"> М, </w:t>
            </w:r>
            <w:r w:rsidRPr="00BE628B">
              <w:t xml:space="preserve">Jovanović M, </w:t>
            </w:r>
            <w:r w:rsidRPr="00BE628B">
              <w:rPr>
                <w:b/>
              </w:rPr>
              <w:t>Vučković N</w:t>
            </w:r>
            <w:r w:rsidRPr="00BE628B">
              <w:t xml:space="preserve">, Popović A. </w:t>
            </w:r>
            <w:r w:rsidRPr="00BE628B">
              <w:fldChar w:fldCharType="begin"/>
            </w:r>
            <w:r w:rsidRPr="00BE628B">
              <w:instrText xml:space="preserve"> HYPERLINK "http://www.doiserbia.nb.rs/img/doi/0370-8179/2016/0370-81791602052O.pdf" </w:instrText>
            </w:r>
            <w:r w:rsidRPr="00BE628B">
              <w:fldChar w:fldCharType="separate"/>
            </w:r>
            <w:r w:rsidRPr="00BE628B">
              <w:rPr>
                <w:rStyle w:val="Hyperlink"/>
              </w:rPr>
              <w:t>Fungal infections in corn picker hand injury</w:t>
            </w:r>
            <w:r w:rsidRPr="00BE628B">
              <w:fldChar w:fldCharType="end"/>
            </w:r>
            <w:r w:rsidRPr="00BE628B">
              <w:t>. Srp Arh Celok Lek. 2016;144(1-2):52-5</w:t>
            </w:r>
            <w:r w:rsidRPr="00BE628B">
              <w:rPr>
                <w:i/>
              </w:rPr>
              <w:t>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146/154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  <w:rPr>
                <w:lang w:val="en-US"/>
              </w:rPr>
            </w:pPr>
            <w:r w:rsidRPr="00BE628B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  <w:rPr>
                <w:lang w:val="en-US"/>
              </w:rPr>
            </w:pPr>
            <w:r w:rsidRPr="00BE628B">
              <w:rPr>
                <w:lang w:val="en-US"/>
              </w:rPr>
              <w:t>0.253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8.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jc w:val="both"/>
            </w:pPr>
            <w:r w:rsidRPr="00BE628B">
              <w:rPr>
                <w:b/>
              </w:rPr>
              <w:t>Vu</w:t>
            </w:r>
            <w:r>
              <w:rPr>
                <w:b/>
              </w:rPr>
              <w:t>č</w:t>
            </w:r>
            <w:r w:rsidRPr="00BE628B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BE628B">
              <w:rPr>
                <w:b/>
              </w:rPr>
              <w:t xml:space="preserve"> N</w:t>
            </w:r>
            <w:r w:rsidRPr="00BE628B">
              <w:t>, Pilija V, Vu</w:t>
            </w:r>
            <w:r>
              <w:t>č</w:t>
            </w:r>
            <w:r w:rsidRPr="00BE628B">
              <w:t>kovi</w:t>
            </w:r>
            <w:r>
              <w:t>ć</w:t>
            </w:r>
            <w:r w:rsidRPr="00BE628B">
              <w:t xml:space="preserve"> D, </w:t>
            </w:r>
            <w:r>
              <w:t>Č</w:t>
            </w:r>
            <w:r w:rsidRPr="00BE628B">
              <w:t xml:space="preserve">apo I. </w:t>
            </w:r>
            <w:r w:rsidRPr="00BE628B">
              <w:fldChar w:fldCharType="begin"/>
            </w:r>
            <w:r w:rsidRPr="00BE628B">
              <w:instrText xml:space="preserve"> HYPERLINK "http://ac.els-cdn.com/S1054880715001477/1-s2.0-S1054880715001477-main.pdf?_tid=57ff417a-478a-11e7-9d51-00000aab0f26&amp;acdnat=1496404696_9b91e556dac666849c1dabcc005d0dea" </w:instrText>
            </w:r>
            <w:r w:rsidRPr="00BE628B">
              <w:fldChar w:fldCharType="separate"/>
            </w:r>
            <w:r w:rsidRPr="00BE628B">
              <w:rPr>
                <w:rStyle w:val="Hyperlink"/>
              </w:rPr>
              <w:t>Neonatal multiple blood cysts of heart valves</w:t>
            </w:r>
            <w:r w:rsidRPr="00BE628B">
              <w:fldChar w:fldCharType="end"/>
            </w:r>
            <w:r w:rsidRPr="00BE628B">
              <w:t>.</w:t>
            </w:r>
            <w:r w:rsidRPr="00BE628B">
              <w:rPr>
                <w:lang w:val="sr-Cyrl-CS"/>
              </w:rPr>
              <w:t xml:space="preserve"> </w:t>
            </w:r>
            <w:r w:rsidRPr="00BE628B">
              <w:t xml:space="preserve">Cardiovasc Pathol. 2016;25(2):101-2. 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</w:p>
          <w:p w:rsidR="00EF3196" w:rsidRPr="00BE628B" w:rsidRDefault="00EF3196" w:rsidP="00791056">
            <w:pPr>
              <w:jc w:val="center"/>
            </w:pPr>
            <w:r w:rsidRPr="00BE628B">
              <w:t>30/79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</w:p>
          <w:p w:rsidR="00EF3196" w:rsidRPr="00BE628B" w:rsidRDefault="00EF3196" w:rsidP="00791056">
            <w:pPr>
              <w:jc w:val="center"/>
              <w:rPr>
                <w:lang w:val="en-US"/>
              </w:rPr>
            </w:pPr>
            <w:r w:rsidRPr="00BE628B">
              <w:t>2</w:t>
            </w:r>
            <w:r w:rsidRPr="00BE628B">
              <w:rPr>
                <w:lang w:val="sr-Cyrl-CS"/>
              </w:rPr>
              <w:t>2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  <w:rPr>
                <w:lang w:val="en-US"/>
              </w:rPr>
            </w:pPr>
          </w:p>
          <w:p w:rsidR="00EF3196" w:rsidRPr="00BE628B" w:rsidRDefault="00EF3196" w:rsidP="00791056">
            <w:pPr>
              <w:jc w:val="center"/>
              <w:rPr>
                <w:lang w:val="en-US"/>
              </w:rPr>
            </w:pPr>
            <w:r w:rsidRPr="00BE628B">
              <w:rPr>
                <w:lang w:val="sr-Cyrl-CS"/>
              </w:rPr>
              <w:t>2</w:t>
            </w:r>
            <w:r w:rsidRPr="00BE628B">
              <w:rPr>
                <w:lang w:val="en-US"/>
              </w:rPr>
              <w:t>.359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9.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791056">
            <w:pPr>
              <w:jc w:val="both"/>
            </w:pPr>
            <w:r w:rsidRPr="00BE628B">
              <w:rPr>
                <w:bCs/>
                <w:color w:val="222222"/>
                <w:shd w:val="clear" w:color="auto" w:fill="FFFFFF"/>
                <w:lang w:val="sr-Cyrl-CS"/>
              </w:rPr>
              <w:t>Stojanović V</w:t>
            </w:r>
            <w:r w:rsidRPr="00BE628B">
              <w:rPr>
                <w:color w:val="222222"/>
                <w:shd w:val="clear" w:color="auto" w:fill="FFFFFF"/>
                <w:lang w:val="sr-Cyrl-CS"/>
              </w:rPr>
              <w:t>, Barišić N,</w:t>
            </w:r>
            <w:r w:rsidRPr="00BE628B"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r w:rsidRPr="00BE628B">
              <w:rPr>
                <w:b/>
                <w:color w:val="222222"/>
                <w:shd w:val="clear" w:color="auto" w:fill="FFFFFF"/>
                <w:lang w:val="sr-Cyrl-CS"/>
              </w:rPr>
              <w:t>Vučković N</w:t>
            </w:r>
            <w:r>
              <w:rPr>
                <w:b/>
                <w:color w:val="222222"/>
                <w:shd w:val="clear" w:color="auto" w:fill="FFFFFF"/>
                <w:lang w:val="en-US"/>
              </w:rPr>
              <w:t>.</w:t>
            </w:r>
            <w:r w:rsidRPr="00BE628B">
              <w:rPr>
                <w:color w:val="222222"/>
                <w:shd w:val="clear" w:color="auto" w:fill="FFFFFF"/>
                <w:lang w:val="sr-Cyrl-CS"/>
              </w:rPr>
              <w:t xml:space="preserve"> Doronjski A, Peco Antić </w:t>
            </w:r>
            <w:r>
              <w:rPr>
                <w:color w:val="222222"/>
                <w:shd w:val="clear" w:color="auto" w:fill="FFFFFF"/>
              </w:rPr>
              <w:t>A</w:t>
            </w:r>
            <w:r w:rsidRPr="00BE628B">
              <w:rPr>
                <w:color w:val="222222"/>
                <w:shd w:val="clear" w:color="auto" w:fill="FFFFFF"/>
                <w:lang w:val="sr-Cyrl-CS"/>
              </w:rPr>
              <w:t>.</w:t>
            </w:r>
            <w:r w:rsidRPr="00BE628B">
              <w:rPr>
                <w:color w:val="222222"/>
                <w:shd w:val="clear" w:color="auto" w:fill="FFFFFF"/>
              </w:rPr>
              <w:t xml:space="preserve"> </w:t>
            </w:r>
            <w:hyperlink r:id="rId6" w:history="1">
              <w:r w:rsidRPr="00BE628B">
                <w:rPr>
                  <w:rStyle w:val="Hyperlink"/>
                  <w:shd w:val="clear" w:color="auto" w:fill="FFFFFF"/>
                </w:rPr>
                <w:t>Urinary kidney injury molecule-1 rapid test predicts acute kidney injury in extremely low birth weight neonates</w:t>
              </w:r>
            </w:hyperlink>
            <w:r w:rsidRPr="00BE628B">
              <w:rPr>
                <w:color w:val="222222"/>
                <w:shd w:val="clear" w:color="auto" w:fill="FFFFFF"/>
              </w:rPr>
              <w:t xml:space="preserve">. Pediatr Res. 2015;78(4):430-5.                     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17/120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21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2.761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10.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791056">
            <w:pPr>
              <w:jc w:val="both"/>
            </w:pPr>
            <w:r w:rsidRPr="00BE628B">
              <w:t xml:space="preserve">Fejsa Levakov A, Mocko Kaćanski M, </w:t>
            </w:r>
            <w:r w:rsidRPr="00BE628B">
              <w:rPr>
                <w:b/>
              </w:rPr>
              <w:t>Vučković N</w:t>
            </w:r>
            <w:r w:rsidRPr="00BE628B">
              <w:t xml:space="preserve">, Živojinov M, Amidžić J, Ilić Sabo J. </w:t>
            </w:r>
            <w:r w:rsidRPr="00BE628B">
              <w:fldChar w:fldCharType="begin"/>
            </w:r>
            <w:r w:rsidRPr="00BE628B">
              <w:instrText xml:space="preserve"> HYPERLINK "http://www.doiserbia.nb.rs/img/doi/0042-8450/2015/0042-84501500069F.pdf" </w:instrText>
            </w:r>
            <w:r w:rsidRPr="00BE628B">
              <w:fldChar w:fldCharType="separate"/>
            </w:r>
            <w:r w:rsidRPr="00BE628B">
              <w:rPr>
                <w:rStyle w:val="Hyperlink"/>
              </w:rPr>
              <w:t>The expression and localisation of estrogen receptor beta in the hypertrophic and neoplastic prostate lesion</w:t>
            </w:r>
            <w:r w:rsidRPr="00BE628B">
              <w:fldChar w:fldCharType="end"/>
            </w:r>
            <w:r w:rsidRPr="00BE628B">
              <w:t>. Vojnosanitet Pregl. 2015;72(10):906-13.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134/155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0.355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11.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shd w:val="clear" w:color="auto" w:fill="FFFFFF"/>
              <w:spacing w:line="281" w:lineRule="atLeast"/>
              <w:jc w:val="both"/>
              <w:rPr>
                <w:color w:val="FF0000"/>
              </w:rPr>
            </w:pPr>
            <w:r w:rsidRPr="00BE628B">
              <w:rPr>
                <w:b/>
              </w:rPr>
              <w:t>Vu</w:t>
            </w:r>
            <w:r>
              <w:rPr>
                <w:b/>
              </w:rPr>
              <w:t>č</w:t>
            </w:r>
            <w:r w:rsidRPr="00BE628B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BE628B">
              <w:rPr>
                <w:rStyle w:val="A5"/>
                <w:rFonts w:cs="Times New Roman"/>
                <w:b/>
                <w:sz w:val="20"/>
                <w:szCs w:val="20"/>
              </w:rPr>
              <w:t xml:space="preserve"> N</w:t>
            </w:r>
            <w:r w:rsidRPr="00BE628B">
              <w:t>, Vu</w:t>
            </w:r>
            <w:r>
              <w:t>č</w:t>
            </w:r>
            <w:r w:rsidRPr="00BE628B">
              <w:t>kovi</w:t>
            </w:r>
            <w:r>
              <w:t>ć</w:t>
            </w:r>
            <w:r w:rsidRPr="00BE628B">
              <w:rPr>
                <w:rStyle w:val="A5"/>
                <w:rFonts w:cs="Times New Roman"/>
                <w:sz w:val="20"/>
                <w:szCs w:val="20"/>
              </w:rPr>
              <w:t xml:space="preserve"> D,</w:t>
            </w:r>
            <w:r w:rsidRPr="00BE628B">
              <w:t xml:space="preserve"> Uro</w:t>
            </w:r>
            <w:r>
              <w:t>š</w:t>
            </w:r>
            <w:r w:rsidRPr="00BE628B">
              <w:t>evi</w:t>
            </w:r>
            <w:r>
              <w:t>ć</w:t>
            </w:r>
            <w:r w:rsidRPr="00BE628B">
              <w:t xml:space="preserve"> M, </w:t>
            </w:r>
            <w:r>
              <w:t>Č</w:t>
            </w:r>
            <w:r w:rsidRPr="00BE628B">
              <w:t>abarkapa</w:t>
            </w:r>
            <w:r w:rsidRPr="00BE628B">
              <w:rPr>
                <w:rStyle w:val="A5"/>
                <w:rFonts w:cs="Times New Roman"/>
                <w:sz w:val="20"/>
                <w:szCs w:val="20"/>
              </w:rPr>
              <w:t xml:space="preserve"> V. </w:t>
            </w:r>
            <w:r w:rsidRPr="00BE628B">
              <w:t xml:space="preserve"> </w:t>
            </w:r>
            <w:r>
              <w:fldChar w:fldCharType="begin"/>
            </w:r>
            <w:r>
              <w:instrText>HYPERLINK "http://vri.cz/docs/vetmed/60-7-376.pdf"</w:instrText>
            </w:r>
            <w:r>
              <w:fldChar w:fldCharType="separate"/>
            </w:r>
            <w:r w:rsidRPr="00BE628B">
              <w:rPr>
                <w:rStyle w:val="Hyperlink"/>
                <w:bCs/>
              </w:rPr>
              <w:t>A cartilaginous choristoma in a pig liver: a case report</w:t>
            </w:r>
            <w:r>
              <w:fldChar w:fldCharType="end"/>
            </w:r>
            <w:r w:rsidRPr="00BE628B">
              <w:rPr>
                <w:bCs/>
              </w:rPr>
              <w:t xml:space="preserve">. </w:t>
            </w:r>
            <w:r w:rsidRPr="00BE628B">
              <w:rPr>
                <w:iCs/>
              </w:rPr>
              <w:t>Vet Med (Praha). 2015;60(7):376–8.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96/138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0.560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12.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tabs>
                <w:tab w:val="left" w:pos="81"/>
              </w:tabs>
              <w:ind w:left="28"/>
              <w:jc w:val="both"/>
            </w:pPr>
            <w:r w:rsidRPr="00E20D22">
              <w:t>Kiralj A, </w:t>
            </w:r>
            <w:r w:rsidRPr="00E20D22">
              <w:rPr>
                <w:b/>
              </w:rPr>
              <w:t>Vu</w:t>
            </w:r>
            <w:r>
              <w:rPr>
                <w:b/>
              </w:rPr>
              <w:t>č</w:t>
            </w:r>
            <w:r w:rsidRPr="00E20D22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E20D22">
              <w:rPr>
                <w:b/>
              </w:rPr>
              <w:t xml:space="preserve"> N</w:t>
            </w:r>
            <w:r w:rsidRPr="00E20D22">
              <w:t>, </w:t>
            </w:r>
            <w:r w:rsidRPr="00BE628B">
              <w:t xml:space="preserve"> </w:t>
            </w:r>
            <w:r w:rsidRPr="00E20D22">
              <w:t>Mijatov I. </w:t>
            </w:r>
            <w:r w:rsidRPr="00BE628B">
              <w:t xml:space="preserve"> </w:t>
            </w:r>
            <w:r>
              <w:fldChar w:fldCharType="begin"/>
            </w:r>
            <w:r>
              <w:instrText>HYPERLINK "http://www.doiserbia.nb.rs/img/doi/0370-8179/2015/0370-81791506317K.pdf"</w:instrText>
            </w:r>
            <w:r>
              <w:fldChar w:fldCharType="separate"/>
            </w:r>
            <w:r w:rsidRPr="00BE628B">
              <w:rPr>
                <w:rStyle w:val="Hyperlink"/>
              </w:rPr>
              <w:t>Congenital cervical bronchogenic cyst: a case report</w:t>
            </w:r>
            <w:r>
              <w:fldChar w:fldCharType="end"/>
            </w:r>
            <w:r w:rsidRPr="00BE628B">
              <w:t>. Srp Arh Celok Lek. 2015;143(5-6):317-21.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143/155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0.277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13.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ind w:left="28"/>
              <w:jc w:val="both"/>
            </w:pPr>
            <w:r w:rsidRPr="00BE628B">
              <w:t>Stojanovi</w:t>
            </w:r>
            <w:r>
              <w:t>ć</w:t>
            </w:r>
            <w:r w:rsidRPr="00BE628B">
              <w:t xml:space="preserve"> S, Jovanovi</w:t>
            </w:r>
            <w:r>
              <w:t>ć</w:t>
            </w:r>
            <w:r w:rsidRPr="00BE628B">
              <w:t xml:space="preserve"> M, </w:t>
            </w:r>
            <w:r w:rsidRPr="00BE628B">
              <w:rPr>
                <w:b/>
              </w:rPr>
              <w:t>Vu</w:t>
            </w:r>
            <w:r>
              <w:rPr>
                <w:b/>
              </w:rPr>
              <w:t>č</w:t>
            </w:r>
            <w:r w:rsidRPr="00BE628B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BE628B">
              <w:rPr>
                <w:b/>
              </w:rPr>
              <w:t xml:space="preserve"> N</w:t>
            </w:r>
            <w:r w:rsidRPr="00BE628B">
              <w:t xml:space="preserve">. </w:t>
            </w:r>
            <w:r>
              <w:fldChar w:fldCharType="begin"/>
            </w:r>
            <w:r>
              <w:instrText>HYPERLINK "http://ircmj.com/?page=article&amp;article_id=13478"</w:instrText>
            </w:r>
            <w:r>
              <w:fldChar w:fldCharType="separate"/>
            </w:r>
            <w:r w:rsidRPr="00BE628B">
              <w:rPr>
                <w:rStyle w:val="Hyperlink"/>
              </w:rPr>
              <w:t>Unusual growth od upper lip squamous cell carcinoma: a case report</w:t>
            </w:r>
            <w:r>
              <w:fldChar w:fldCharType="end"/>
            </w:r>
            <w:r w:rsidRPr="00BE628B">
              <w:t>. Iran Red Crescent Med J. 2015;17(3):e13478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110/155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0.676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14.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pStyle w:val="desc"/>
              <w:shd w:val="clear" w:color="auto" w:fill="FFFFFF"/>
              <w:spacing w:before="0" w:beforeAutospacing="0" w:after="0" w:afterAutospacing="0" w:line="225" w:lineRule="atLeast"/>
              <w:jc w:val="both"/>
              <w:rPr>
                <w:sz w:val="20"/>
                <w:szCs w:val="20"/>
              </w:rPr>
            </w:pPr>
            <w:r w:rsidRPr="00BE628B">
              <w:rPr>
                <w:sz w:val="20"/>
                <w:szCs w:val="20"/>
              </w:rPr>
              <w:t xml:space="preserve">Capo I, </w:t>
            </w:r>
            <w:proofErr w:type="spellStart"/>
            <w:r w:rsidRPr="00BE628B">
              <w:rPr>
                <w:sz w:val="20"/>
                <w:szCs w:val="20"/>
              </w:rPr>
              <w:t>Hinić</w:t>
            </w:r>
            <w:proofErr w:type="spellEnd"/>
            <w:r w:rsidRPr="00BE628B">
              <w:rPr>
                <w:sz w:val="20"/>
                <w:szCs w:val="20"/>
              </w:rPr>
              <w:t xml:space="preserve"> N, </w:t>
            </w:r>
            <w:proofErr w:type="spellStart"/>
            <w:r w:rsidRPr="00BE628B">
              <w:rPr>
                <w:sz w:val="20"/>
                <w:szCs w:val="20"/>
              </w:rPr>
              <w:t>Lalošević</w:t>
            </w:r>
            <w:proofErr w:type="spellEnd"/>
            <w:r w:rsidRPr="00BE628B">
              <w:rPr>
                <w:sz w:val="20"/>
                <w:szCs w:val="20"/>
              </w:rPr>
              <w:t xml:space="preserve"> D, </w:t>
            </w:r>
            <w:proofErr w:type="spellStart"/>
            <w:r w:rsidRPr="00BE628B">
              <w:rPr>
                <w:b/>
                <w:sz w:val="20"/>
                <w:szCs w:val="20"/>
              </w:rPr>
              <w:t>Vučković</w:t>
            </w:r>
            <w:proofErr w:type="spellEnd"/>
            <w:r w:rsidRPr="00BE628B">
              <w:rPr>
                <w:b/>
                <w:sz w:val="20"/>
                <w:szCs w:val="20"/>
              </w:rPr>
              <w:t xml:space="preserve"> N</w:t>
            </w:r>
            <w:r w:rsidRPr="00BE628B">
              <w:rPr>
                <w:sz w:val="20"/>
                <w:szCs w:val="20"/>
              </w:rPr>
              <w:t xml:space="preserve">, </w:t>
            </w:r>
            <w:proofErr w:type="spellStart"/>
            <w:r w:rsidRPr="00BE628B">
              <w:rPr>
                <w:sz w:val="20"/>
                <w:szCs w:val="20"/>
              </w:rPr>
              <w:t>Stilinović</w:t>
            </w:r>
            <w:proofErr w:type="spellEnd"/>
            <w:r w:rsidRPr="00BE628B">
              <w:rPr>
                <w:sz w:val="20"/>
                <w:szCs w:val="20"/>
              </w:rPr>
              <w:t xml:space="preserve"> N, </w:t>
            </w:r>
            <w:proofErr w:type="spellStart"/>
            <w:r w:rsidRPr="00BE628B">
              <w:rPr>
                <w:sz w:val="20"/>
                <w:szCs w:val="20"/>
              </w:rPr>
              <w:t>Marković</w:t>
            </w:r>
            <w:proofErr w:type="spellEnd"/>
            <w:r w:rsidRPr="00BE628B">
              <w:rPr>
                <w:sz w:val="20"/>
                <w:szCs w:val="20"/>
              </w:rPr>
              <w:t xml:space="preserve"> J, </w:t>
            </w:r>
            <w:r>
              <w:rPr>
                <w:sz w:val="20"/>
                <w:szCs w:val="20"/>
              </w:rPr>
              <w:t>et al</w:t>
            </w:r>
            <w:r w:rsidRPr="00BE628B">
              <w:rPr>
                <w:sz w:val="20"/>
                <w:szCs w:val="20"/>
              </w:rPr>
              <w:t xml:space="preserve">. </w:t>
            </w:r>
            <w:hyperlink r:id="rId7" w:history="1">
              <w:r w:rsidRPr="00BE628B">
                <w:rPr>
                  <w:rStyle w:val="Hyperlink"/>
                  <w:sz w:val="20"/>
                  <w:szCs w:val="20"/>
                </w:rPr>
                <w:t xml:space="preserve">Vitamin C depletion in prenatal guinea pigs as a model </w:t>
              </w:r>
              <w:proofErr w:type="gramStart"/>
              <w:r w:rsidRPr="00BE628B">
                <w:rPr>
                  <w:rStyle w:val="Hyperlink"/>
                  <w:sz w:val="20"/>
                  <w:szCs w:val="20"/>
                </w:rPr>
                <w:t xml:space="preserve">of  </w:t>
              </w:r>
              <w:proofErr w:type="spellStart"/>
              <w:r w:rsidRPr="00BE628B">
                <w:rPr>
                  <w:rStyle w:val="Hyperlink"/>
                  <w:sz w:val="20"/>
                  <w:szCs w:val="20"/>
                </w:rPr>
                <w:t>lissencephaly</w:t>
              </w:r>
              <w:proofErr w:type="spellEnd"/>
              <w:proofErr w:type="gramEnd"/>
              <w:r w:rsidRPr="00BE628B">
                <w:rPr>
                  <w:rStyle w:val="Hyperlink"/>
                  <w:sz w:val="20"/>
                  <w:szCs w:val="20"/>
                </w:rPr>
                <w:t xml:space="preserve"> type II</w:t>
              </w:r>
            </w:hyperlink>
            <w:r w:rsidRPr="00BE628B">
              <w:rPr>
                <w:sz w:val="20"/>
                <w:szCs w:val="20"/>
              </w:rPr>
              <w:t xml:space="preserve">. </w:t>
            </w:r>
            <w:r w:rsidRPr="00BE628B">
              <w:rPr>
                <w:rStyle w:val="jrnl"/>
                <w:sz w:val="20"/>
                <w:szCs w:val="20"/>
              </w:rPr>
              <w:t xml:space="preserve">Vet </w:t>
            </w:r>
            <w:proofErr w:type="spellStart"/>
            <w:r w:rsidRPr="00BE628B">
              <w:rPr>
                <w:rStyle w:val="jrnl"/>
                <w:sz w:val="20"/>
                <w:szCs w:val="20"/>
              </w:rPr>
              <w:t>Pathol</w:t>
            </w:r>
            <w:proofErr w:type="spellEnd"/>
            <w:r w:rsidRPr="00BE628B">
              <w:rPr>
                <w:sz w:val="20"/>
                <w:szCs w:val="20"/>
              </w:rPr>
              <w:t>. 2015;52(6):1263-71.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13/138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21a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2.120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15.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791056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Vučinić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N,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Erić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Ergin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T,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Özyar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E, </w:t>
            </w:r>
            <w:proofErr w:type="spellStart"/>
            <w:r w:rsidRPr="00BE628B">
              <w:rPr>
                <w:rFonts w:ascii="Times New Roman" w:hAnsi="Times New Roman"/>
                <w:sz w:val="20"/>
                <w:szCs w:val="20"/>
              </w:rPr>
              <w:t>Vučković</w:t>
            </w:r>
            <w:proofErr w:type="spellEnd"/>
            <w:r w:rsidRPr="00BE628B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8" w:history="1">
              <w:r w:rsidRPr="00BE628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Treatment of olfactory </w:t>
              </w:r>
              <w:proofErr w:type="spellStart"/>
              <w:r w:rsidRPr="00BE628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neuroblastoma</w:t>
              </w:r>
              <w:proofErr w:type="spellEnd"/>
              <w:r w:rsidRPr="00BE628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: a new approach</w:t>
              </w:r>
            </w:hyperlink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Acta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Neurol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Belg. 2015;115(2):195–8. 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145/193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1.495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16.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791056">
            <w:pPr>
              <w:jc w:val="both"/>
            </w:pPr>
            <w:r w:rsidRPr="00BE628B">
              <w:t xml:space="preserve">Ilić MP, Kiralj A, Markov B, Mijatov I, Mijatov S, </w:t>
            </w:r>
            <w:r w:rsidRPr="00BE628B">
              <w:rPr>
                <w:b/>
              </w:rPr>
              <w:t>Vučković N</w:t>
            </w:r>
            <w:r w:rsidRPr="00BE628B">
              <w:t xml:space="preserve">. </w:t>
            </w:r>
            <w:hyperlink r:id="rId9" w:history="1">
              <w:r w:rsidRPr="00BE628B">
                <w:rPr>
                  <w:rStyle w:val="Hyperlink"/>
                </w:rPr>
                <w:t>Li-Fraumeni syndrome – a case report.</w:t>
              </w:r>
            </w:hyperlink>
            <w:r w:rsidRPr="00BE628B">
              <w:t xml:space="preserve"> Vojnosanit Pregl. 2014;71(12):1159-62.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141/154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0.292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17.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791056">
            <w:pPr>
              <w:jc w:val="both"/>
            </w:pPr>
            <w:r w:rsidRPr="00BE628B">
              <w:rPr>
                <w:lang w:val="sr-Cyrl-CS"/>
              </w:rPr>
              <w:t>Grebeldinger S, Tomić J, Vijatov</w:t>
            </w:r>
            <w:r w:rsidRPr="00BE628B">
              <w:t>-</w:t>
            </w:r>
            <w:r w:rsidRPr="00BE628B">
              <w:rPr>
                <w:lang w:val="sr-Cyrl-CS"/>
              </w:rPr>
              <w:t xml:space="preserve">Đurić G, Radojčić B, </w:t>
            </w:r>
            <w:r w:rsidRPr="00BE628B">
              <w:rPr>
                <w:b/>
                <w:lang w:val="sr-Cyrl-CS"/>
              </w:rPr>
              <w:t>Vučković N</w:t>
            </w:r>
            <w:r w:rsidRPr="00BE628B">
              <w:rPr>
                <w:lang w:val="sr-Cyrl-CS"/>
              </w:rPr>
              <w:t xml:space="preserve">, Ćulafić J. </w:t>
            </w:r>
            <w:hyperlink r:id="rId10" w:history="1">
              <w:r w:rsidRPr="00BE628B">
                <w:rPr>
                  <w:rStyle w:val="Hyperlink"/>
                </w:rPr>
                <w:t xml:space="preserve">Dystrophic calcification and Raynaud`s phenomenon with an </w:t>
              </w:r>
              <w:r w:rsidRPr="00BE628B">
                <w:rPr>
                  <w:rStyle w:val="Hyperlink"/>
                  <w:lang w:val="sr-Cyrl-CS"/>
                </w:rPr>
                <w:t>е</w:t>
              </w:r>
              <w:r w:rsidRPr="00BE628B">
                <w:rPr>
                  <w:rStyle w:val="Hyperlink"/>
                </w:rPr>
                <w:t>igth-year old girl – case report</w:t>
              </w:r>
            </w:hyperlink>
            <w:r w:rsidRPr="00BE628B">
              <w:t>. Srp Arh Celok Lek. 2014;142(3-4):239-42.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0.233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18.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pStyle w:val="Heading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Gajdobranski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Đ,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Mitković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r w:rsidRPr="00BE628B">
              <w:rPr>
                <w:rFonts w:ascii="Times New Roman" w:hAnsi="Times New Roman"/>
                <w:sz w:val="20"/>
                <w:szCs w:val="20"/>
              </w:rPr>
              <w:t>Vučković N,</w:t>
            </w:r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Milankov M,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Jovanović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Marić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M,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et al</w:t>
            </w:r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1" w:history="1">
              <w:r w:rsidRPr="00BE628B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Influence of different methods of internal bone fixation on characteristics of bone callus in experimental animals</w:t>
              </w:r>
            </w:hyperlink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Srp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Arh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Celok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Lek</w:t>
            </w:r>
            <w:proofErr w:type="spellEnd"/>
            <w:r w:rsidRPr="00BE628B">
              <w:rPr>
                <w:rFonts w:ascii="Times New Roman" w:hAnsi="Times New Roman"/>
                <w:b w:val="0"/>
                <w:sz w:val="20"/>
                <w:szCs w:val="20"/>
                <w:lang w:val="sr-Latn-CS"/>
              </w:rPr>
              <w:t xml:space="preserve"> 2014;142(1-2):40-7</w:t>
            </w:r>
            <w:r w:rsidRPr="00BE628B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:rsidR="00DA44CD" w:rsidRDefault="00DA44CD" w:rsidP="00791056">
            <w:pPr>
              <w:jc w:val="center"/>
            </w:pPr>
          </w:p>
          <w:p w:rsidR="00EF3196" w:rsidRPr="00BE628B" w:rsidRDefault="00EF3196" w:rsidP="00791056">
            <w:pPr>
              <w:jc w:val="center"/>
            </w:pPr>
            <w:r w:rsidRPr="00BE628B">
              <w:t>145/155</w:t>
            </w:r>
          </w:p>
          <w:p w:rsidR="00EF3196" w:rsidRPr="00BE628B" w:rsidRDefault="00EF3196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 xml:space="preserve">23 </w:t>
            </w:r>
          </w:p>
        </w:tc>
        <w:tc>
          <w:tcPr>
            <w:tcW w:w="454" w:type="pct"/>
          </w:tcPr>
          <w:p w:rsidR="00EF3196" w:rsidRPr="00BE628B" w:rsidRDefault="00EF3196" w:rsidP="00791056">
            <w:pPr>
              <w:jc w:val="center"/>
            </w:pPr>
          </w:p>
          <w:p w:rsidR="00EF3196" w:rsidRPr="00BE628B" w:rsidRDefault="00EF3196" w:rsidP="00791056">
            <w:pPr>
              <w:jc w:val="center"/>
            </w:pPr>
            <w:r w:rsidRPr="00BE628B">
              <w:t>0.233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19.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E20D22">
            <w:pPr>
              <w:jc w:val="both"/>
            </w:pPr>
            <w:r w:rsidRPr="00BE628B">
              <w:t>Vla</w:t>
            </w:r>
            <w:r>
              <w:t>š</w:t>
            </w:r>
            <w:r w:rsidRPr="00BE628B">
              <w:t xml:space="preserve">ki Lj, </w:t>
            </w:r>
            <w:r w:rsidRPr="00BE628B">
              <w:rPr>
                <w:b/>
              </w:rPr>
              <w:t>Vu</w:t>
            </w:r>
            <w:r>
              <w:rPr>
                <w:b/>
              </w:rPr>
              <w:t>č</w:t>
            </w:r>
            <w:r w:rsidRPr="00BE628B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BE628B">
              <w:rPr>
                <w:b/>
              </w:rPr>
              <w:t xml:space="preserve"> N</w:t>
            </w:r>
            <w:r w:rsidRPr="00BE628B">
              <w:t>, Dragi</w:t>
            </w:r>
            <w:r>
              <w:t>č</w:t>
            </w:r>
            <w:r w:rsidRPr="00BE628B">
              <w:t>evi</w:t>
            </w:r>
            <w:r>
              <w:t>ć</w:t>
            </w:r>
            <w:r w:rsidRPr="00BE628B">
              <w:t xml:space="preserve"> D, Kljaji</w:t>
            </w:r>
            <w:r>
              <w:t>ć</w:t>
            </w:r>
            <w:r w:rsidRPr="00BE628B">
              <w:t xml:space="preserve"> V, Seni</w:t>
            </w:r>
            <w:r>
              <w:t>č</w:t>
            </w:r>
            <w:r w:rsidRPr="00BE628B">
              <w:t xml:space="preserve">ar S. </w:t>
            </w:r>
            <w:hyperlink r:id="rId12" w:history="1">
              <w:r w:rsidRPr="00BE628B">
                <w:rPr>
                  <w:rStyle w:val="Hyperlink"/>
                </w:rPr>
                <w:t>Prolonged peripheral facial nerve paralysis in a child-think of temporal bone rhabdomyosarcoma: case report</w:t>
              </w:r>
            </w:hyperlink>
            <w:r w:rsidRPr="00BE628B">
              <w:t>. Cent Eur J Med. 2014;9(2):226-30.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148/154</w:t>
            </w:r>
          </w:p>
        </w:tc>
        <w:tc>
          <w:tcPr>
            <w:tcW w:w="413" w:type="pct"/>
            <w:gridSpan w:val="2"/>
            <w:vAlign w:val="center"/>
          </w:tcPr>
          <w:p w:rsidR="00DA44CD" w:rsidRDefault="00DA44CD" w:rsidP="00791056">
            <w:pPr>
              <w:jc w:val="center"/>
            </w:pPr>
          </w:p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  <w:p w:rsidR="00EF3196" w:rsidRPr="00BE628B" w:rsidRDefault="00EF3196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0.153</w:t>
            </w: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762A67">
            <w:pPr>
              <w:jc w:val="center"/>
            </w:pPr>
            <w:r w:rsidRPr="00583BC4">
              <w:t>20.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791056">
            <w:pPr>
              <w:jc w:val="both"/>
            </w:pPr>
            <w:r w:rsidRPr="00BE628B">
              <w:t xml:space="preserve">Kolarović J, Ćulafić J, Čabarkapa V, </w:t>
            </w:r>
            <w:r w:rsidRPr="00BE628B">
              <w:rPr>
                <w:b/>
              </w:rPr>
              <w:t>Vučković N</w:t>
            </w:r>
            <w:r w:rsidRPr="00BE628B">
              <w:t xml:space="preserve">, Vučković D, Bodroža-Solarov M. </w:t>
            </w:r>
            <w:hyperlink r:id="rId13" w:history="1">
              <w:r w:rsidRPr="00BE628B">
                <w:rPr>
                  <w:rStyle w:val="Hyperlink"/>
                </w:rPr>
                <w:t>The incidence of anemia in the adult working population of Vojvodina.</w:t>
              </w:r>
            </w:hyperlink>
            <w:r w:rsidRPr="00BE628B">
              <w:t xml:space="preserve"> J Med Biochem. 2014;33(3):278-83.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257/290</w:t>
            </w:r>
          </w:p>
          <w:p w:rsidR="00EF3196" w:rsidRPr="00BE628B" w:rsidRDefault="00EF3196" w:rsidP="00791056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23</w:t>
            </w:r>
          </w:p>
          <w:p w:rsidR="00EF3196" w:rsidRPr="00BE628B" w:rsidRDefault="00EF3196" w:rsidP="00791056">
            <w:pPr>
              <w:jc w:val="center"/>
            </w:pP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1.045</w:t>
            </w:r>
          </w:p>
          <w:p w:rsidR="00EF3196" w:rsidRPr="00BE628B" w:rsidRDefault="00EF3196" w:rsidP="00791056">
            <w:pPr>
              <w:jc w:val="center"/>
            </w:pPr>
          </w:p>
        </w:tc>
      </w:tr>
      <w:tr w:rsidR="00EF3196" w:rsidRPr="00F03530" w:rsidTr="00603843">
        <w:trPr>
          <w:trHeight w:val="227"/>
          <w:jc w:val="center"/>
        </w:trPr>
        <w:tc>
          <w:tcPr>
            <w:tcW w:w="248" w:type="pct"/>
            <w:vAlign w:val="center"/>
          </w:tcPr>
          <w:p w:rsidR="00EF3196" w:rsidRPr="00583BC4" w:rsidRDefault="00EF3196" w:rsidP="006F0A4A">
            <w:pPr>
              <w:jc w:val="center"/>
            </w:pPr>
            <w:r>
              <w:t>21.</w:t>
            </w:r>
          </w:p>
        </w:tc>
        <w:tc>
          <w:tcPr>
            <w:tcW w:w="3389" w:type="pct"/>
            <w:gridSpan w:val="7"/>
          </w:tcPr>
          <w:p w:rsidR="00EF3196" w:rsidRPr="00BE628B" w:rsidRDefault="00EF3196" w:rsidP="00791056">
            <w:pPr>
              <w:shd w:val="clear" w:color="auto" w:fill="FFFFFF"/>
              <w:jc w:val="both"/>
              <w:textAlignment w:val="baseline"/>
            </w:pPr>
            <w:r>
              <w:rPr>
                <w:rStyle w:val="cit-doi"/>
              </w:rPr>
              <w:t>Stojanović V</w:t>
            </w:r>
            <w:r w:rsidRPr="00BE628B">
              <w:rPr>
                <w:rStyle w:val="cit-doi"/>
              </w:rPr>
              <w:t xml:space="preserve">, </w:t>
            </w:r>
            <w:r w:rsidRPr="00BE628B">
              <w:rPr>
                <w:rStyle w:val="cit-doi"/>
                <w:b/>
              </w:rPr>
              <w:t>Vučković N</w:t>
            </w:r>
            <w:r>
              <w:rPr>
                <w:rStyle w:val="cit-doi"/>
              </w:rPr>
              <w:t>, Barišić N, Srdić B, Doronjski A</w:t>
            </w:r>
            <w:r w:rsidRPr="00BE628B">
              <w:rPr>
                <w:rStyle w:val="cit-doi"/>
              </w:rPr>
              <w:t xml:space="preserve">, Peco-Antić A. </w:t>
            </w:r>
            <w:hyperlink r:id="rId14" w:history="1">
              <w:r w:rsidRPr="00BE628B">
                <w:rPr>
                  <w:rStyle w:val="Hyperlink"/>
                </w:rPr>
                <w:t>Early biomarkers of renal injury and protective effect of erythropoietin on kidneys of asphyxiated newborn rats</w:t>
              </w:r>
            </w:hyperlink>
            <w:r w:rsidRPr="00BE628B">
              <w:t>. Pediatr Res. 2014;</w:t>
            </w:r>
            <w:r w:rsidRPr="00BE628B">
              <w:rPr>
                <w:lang w:val="sr-Cyrl-CS"/>
              </w:rPr>
              <w:t>76(1)</w:t>
            </w:r>
            <w:r w:rsidRPr="00BE628B">
              <w:t>:</w:t>
            </w:r>
            <w:r w:rsidRPr="00BE628B">
              <w:rPr>
                <w:lang w:val="sr-Cyrl-CS"/>
              </w:rPr>
              <w:t>11-6</w:t>
            </w:r>
            <w:r w:rsidRPr="00BE628B">
              <w:t>.</w:t>
            </w:r>
          </w:p>
        </w:tc>
        <w:tc>
          <w:tcPr>
            <w:tcW w:w="496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29/120</w:t>
            </w:r>
          </w:p>
        </w:tc>
        <w:tc>
          <w:tcPr>
            <w:tcW w:w="413" w:type="pct"/>
            <w:gridSpan w:val="2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21</w:t>
            </w:r>
          </w:p>
        </w:tc>
        <w:tc>
          <w:tcPr>
            <w:tcW w:w="454" w:type="pct"/>
            <w:vAlign w:val="center"/>
          </w:tcPr>
          <w:p w:rsidR="00EF3196" w:rsidRPr="00BE628B" w:rsidRDefault="00EF3196" w:rsidP="00791056">
            <w:pPr>
              <w:jc w:val="center"/>
            </w:pPr>
            <w:r w:rsidRPr="00BE628B">
              <w:t>2.314</w:t>
            </w:r>
          </w:p>
        </w:tc>
      </w:tr>
      <w:tr w:rsidR="00EF3196" w:rsidRPr="00F0353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  <w:r w:rsidRPr="00F0353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F3196" w:rsidRPr="00F03530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  <w:r w:rsidRPr="00F03530">
              <w:rPr>
                <w:b/>
                <w:lang w:val="sr-Cyrl-CS"/>
              </w:rPr>
              <w:t xml:space="preserve">Збирни подаци </w:t>
            </w:r>
            <w:r w:rsidRPr="00F03530">
              <w:rPr>
                <w:b/>
              </w:rPr>
              <w:t xml:space="preserve">уметничке </w:t>
            </w:r>
            <w:r w:rsidRPr="00F03530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EF3196" w:rsidRPr="00F03530" w:rsidTr="0013431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3196" w:rsidRPr="00F03530" w:rsidRDefault="00EF3196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:rsidR="00EF3196" w:rsidRPr="00F03530" w:rsidRDefault="00EF3196" w:rsidP="00F03530">
            <w:r>
              <w:t>328</w:t>
            </w:r>
          </w:p>
        </w:tc>
      </w:tr>
      <w:tr w:rsidR="00EF3196" w:rsidRPr="00F03530" w:rsidTr="0013431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3196" w:rsidRPr="00F03530" w:rsidRDefault="00EF3196" w:rsidP="00F03530">
            <w:pPr>
              <w:spacing w:after="60"/>
              <w:rPr>
                <w:lang w:val="sr-Cyrl-CS"/>
              </w:rPr>
            </w:pPr>
            <w:r w:rsidRPr="00F0353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:rsidR="00EF3196" w:rsidRPr="00F03530" w:rsidRDefault="00EF3196" w:rsidP="00EF3196">
            <w:r>
              <w:t>42</w:t>
            </w:r>
          </w:p>
        </w:tc>
      </w:tr>
      <w:tr w:rsidR="00EF3196" w:rsidRPr="00F03530" w:rsidTr="00F0353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  <w:r w:rsidRPr="00F0353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269" w:type="pct"/>
            <w:gridSpan w:val="3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  <w:r w:rsidRPr="00F03530">
              <w:rPr>
                <w:lang w:val="sr-Cyrl-CS"/>
              </w:rPr>
              <w:t>Домаћи: 2</w:t>
            </w:r>
          </w:p>
        </w:tc>
        <w:tc>
          <w:tcPr>
            <w:tcW w:w="1410" w:type="pct"/>
            <w:gridSpan w:val="5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  <w:r w:rsidRPr="00F03530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EF3196" w:rsidRPr="00F03530" w:rsidTr="00F0353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  <w:r w:rsidRPr="00F03530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</w:p>
        </w:tc>
      </w:tr>
      <w:tr w:rsidR="00EF3196" w:rsidRPr="00F03530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  <w:r w:rsidRPr="00F0353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:rsidR="00EF3196" w:rsidRPr="00F03530" w:rsidRDefault="00EF3196" w:rsidP="00F03530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543AE"/>
    <w:rsid w:val="000F40DD"/>
    <w:rsid w:val="00112F42"/>
    <w:rsid w:val="001543AE"/>
    <w:rsid w:val="002F4310"/>
    <w:rsid w:val="0033423F"/>
    <w:rsid w:val="003F177B"/>
    <w:rsid w:val="00526933"/>
    <w:rsid w:val="005B481F"/>
    <w:rsid w:val="005B6DDC"/>
    <w:rsid w:val="00696427"/>
    <w:rsid w:val="006A6A1D"/>
    <w:rsid w:val="006B46C5"/>
    <w:rsid w:val="00704375"/>
    <w:rsid w:val="0074116F"/>
    <w:rsid w:val="007707AC"/>
    <w:rsid w:val="00774809"/>
    <w:rsid w:val="008156CE"/>
    <w:rsid w:val="00821AAA"/>
    <w:rsid w:val="00867D66"/>
    <w:rsid w:val="00874FA5"/>
    <w:rsid w:val="009A7403"/>
    <w:rsid w:val="00A571A8"/>
    <w:rsid w:val="00A85D19"/>
    <w:rsid w:val="00A96A06"/>
    <w:rsid w:val="00AD08E8"/>
    <w:rsid w:val="00B32412"/>
    <w:rsid w:val="00B628EC"/>
    <w:rsid w:val="00BA0002"/>
    <w:rsid w:val="00BE628B"/>
    <w:rsid w:val="00C57CA0"/>
    <w:rsid w:val="00C61734"/>
    <w:rsid w:val="00CC6E95"/>
    <w:rsid w:val="00DA44CD"/>
    <w:rsid w:val="00E20D22"/>
    <w:rsid w:val="00EF3196"/>
    <w:rsid w:val="00F03530"/>
    <w:rsid w:val="00FC5895"/>
    <w:rsid w:val="00FC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E628B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A5">
    <w:name w:val="A5"/>
    <w:uiPriority w:val="99"/>
    <w:rsid w:val="00BE628B"/>
    <w:rPr>
      <w:rFonts w:cs="Warnock Pro"/>
      <w:color w:val="000000"/>
      <w:sz w:val="17"/>
      <w:szCs w:val="17"/>
    </w:rPr>
  </w:style>
  <w:style w:type="character" w:customStyle="1" w:styleId="jrnl">
    <w:name w:val="jrnl"/>
    <w:basedOn w:val="DefaultParagraphFont"/>
    <w:rsid w:val="00BE628B"/>
  </w:style>
  <w:style w:type="paragraph" w:customStyle="1" w:styleId="desc">
    <w:name w:val="desc"/>
    <w:basedOn w:val="Normal"/>
    <w:rsid w:val="00BE6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E628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it-doi">
    <w:name w:val="cit-doi"/>
    <w:basedOn w:val="DefaultParagraphFont"/>
    <w:rsid w:val="00BE628B"/>
  </w:style>
  <w:style w:type="paragraph" w:customStyle="1" w:styleId="authors">
    <w:name w:val="authors"/>
    <w:basedOn w:val="Normal"/>
    <w:rsid w:val="00BE6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ource">
    <w:name w:val="source"/>
    <w:basedOn w:val="Normal"/>
    <w:rsid w:val="00BE6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BE628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springer.com/static/pdf/26/art%253A10.1007%252Fs13760-014-0319-6.pdf?originUrl=http%3A%2F%2Flink.springer.com%2Farticle%2F10.1007%2Fs13760-014-0319-6&amp;token2=exp=1496993340~acl=%2Fstatic%2Fpdf%2F26%2Fart%25253A10.1007%25252Fs13760-014-0319-6" TargetMode="External"/><Relationship Id="rId13" Type="http://schemas.openxmlformats.org/officeDocument/2006/relationships/hyperlink" Target="https://www.degruyter.com/downloadpdf/j/jomb.2014.33.issue-3/jomb-2014-0014/jomb-2014-0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sagepub.com/doi/pdf/10.1177/0300985814561270" TargetMode="External"/><Relationship Id="rId12" Type="http://schemas.openxmlformats.org/officeDocument/2006/relationships/hyperlink" Target="https://www.degruyter.com/downloadpdf/j/med.2014.9.issue-2/s11536-013-0276-0/s11536-013-0276-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ature.com/pr/journal/v78/n4/pdf/pr2015125a.pdf" TargetMode="External"/><Relationship Id="rId11" Type="http://schemas.openxmlformats.org/officeDocument/2006/relationships/hyperlink" Target="http://www.doiserbia.nb.rs/img/doi/0370-8179/2014/0370-81791402040G.pdf" TargetMode="External"/><Relationship Id="rId5" Type="http://schemas.openxmlformats.org/officeDocument/2006/relationships/hyperlink" Target="http://kobson.nb.rs/nauka_u_srbiji.132.html?autor=Vuckovic%20Nada%20M&amp;amp;samoar&amp;amp;.WZUpTraxW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oiserbia.nb.rs/img/doi/0370-8179/2014/0370-81791404239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042-8450/2014/0042-84501412159I.pdf" TargetMode="External"/><Relationship Id="rId14" Type="http://schemas.openxmlformats.org/officeDocument/2006/relationships/hyperlink" Target="https://www.nature.com/pr/journal/v76/n1/pdf/pr201450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16</cp:revision>
  <dcterms:created xsi:type="dcterms:W3CDTF">2020-01-09T09:11:00Z</dcterms:created>
  <dcterms:modified xsi:type="dcterms:W3CDTF">2024-09-24T10:29:00Z</dcterms:modified>
</cp:coreProperties>
</file>