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1"/>
        <w:gridCol w:w="1030"/>
        <w:gridCol w:w="1844"/>
        <w:gridCol w:w="1213"/>
        <w:gridCol w:w="537"/>
        <w:gridCol w:w="274"/>
        <w:gridCol w:w="914"/>
        <w:gridCol w:w="74"/>
        <w:gridCol w:w="1084"/>
        <w:gridCol w:w="359"/>
        <w:gridCol w:w="511"/>
        <w:gridCol w:w="1014"/>
      </w:tblGrid>
      <w:tr w:rsidR="001543AE" w:rsidRPr="00A76A23" w:rsidTr="00A76A23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A76A23" w:rsidRDefault="001543AE" w:rsidP="00836DEC">
            <w:pPr>
              <w:spacing w:after="60"/>
              <w:rPr>
                <w:lang w:val="sr-Cyrl-CS"/>
              </w:rPr>
            </w:pPr>
            <w:r w:rsidRPr="00A76A2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10"/>
            <w:vAlign w:val="center"/>
          </w:tcPr>
          <w:p w:rsidR="001543AE" w:rsidRPr="00A76A23" w:rsidRDefault="00417190" w:rsidP="002F4310">
            <w:pPr>
              <w:spacing w:after="60"/>
              <w:rPr>
                <w:lang w:val="sr-Cyrl-CS"/>
              </w:rPr>
            </w:pPr>
            <w:hyperlink r:id="rId5" w:history="1">
              <w:r w:rsidR="003C4174" w:rsidRPr="00A76A23">
                <w:rPr>
                  <w:rStyle w:val="Hyperlink"/>
                  <w:lang w:val="sr-Cyrl-CS"/>
                </w:rPr>
                <w:t>Иван Чапо</w:t>
              </w:r>
            </w:hyperlink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10"/>
          </w:tcPr>
          <w:p w:rsidR="00A76A23" w:rsidRPr="00A76A23" w:rsidRDefault="00792975" w:rsidP="00A76A23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10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t>Хистологија и ембриологија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 xml:space="preserve">Година </w:t>
            </w:r>
          </w:p>
        </w:tc>
        <w:tc>
          <w:tcPr>
            <w:tcW w:w="1612" w:type="pct"/>
            <w:gridSpan w:val="3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 xml:space="preserve">Институција </w:t>
            </w:r>
          </w:p>
        </w:tc>
        <w:tc>
          <w:tcPr>
            <w:tcW w:w="1897" w:type="pct"/>
            <w:gridSpan w:val="7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029" w:type="pct"/>
            <w:gridSpan w:val="2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76A23" w:rsidRPr="00A76A23" w:rsidRDefault="00A76A23" w:rsidP="00792975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20</w:t>
            </w:r>
            <w:r w:rsidR="00792975">
              <w:rPr>
                <w:lang w:val="sr-Cyrl-CS"/>
              </w:rPr>
              <w:t>21</w:t>
            </w:r>
            <w:r w:rsidRPr="00A76A23">
              <w:rPr>
                <w:lang w:val="sr-Cyrl-CS"/>
              </w:rPr>
              <w:t>.</w:t>
            </w:r>
          </w:p>
        </w:tc>
        <w:tc>
          <w:tcPr>
            <w:tcW w:w="1612" w:type="pct"/>
            <w:gridSpan w:val="3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7" w:type="pct"/>
            <w:gridSpan w:val="7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Хистологија и ембриологија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029" w:type="pct"/>
            <w:gridSpan w:val="2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2013.</w:t>
            </w:r>
          </w:p>
        </w:tc>
        <w:tc>
          <w:tcPr>
            <w:tcW w:w="1612" w:type="pct"/>
            <w:gridSpan w:val="3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7" w:type="pct"/>
            <w:gridSpan w:val="7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Хистологија и ембриологија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029" w:type="pct"/>
            <w:gridSpan w:val="2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2015.</w:t>
            </w:r>
          </w:p>
        </w:tc>
        <w:tc>
          <w:tcPr>
            <w:tcW w:w="1612" w:type="pct"/>
            <w:gridSpan w:val="3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7" w:type="pct"/>
            <w:gridSpan w:val="7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Патологија</w:t>
            </w:r>
            <w:r w:rsidRPr="00A76A23">
              <w:t xml:space="preserve"> </w:t>
            </w:r>
            <w:r w:rsidRPr="00A76A23">
              <w:rPr>
                <w:lang w:val="sr-Cyrl-CS"/>
              </w:rPr>
              <w:t>-</w:t>
            </w:r>
            <w:r w:rsidRPr="00A76A23">
              <w:t xml:space="preserve"> четврта </w:t>
            </w:r>
            <w:r w:rsidRPr="00A76A23">
              <w:rPr>
                <w:lang w:val="sr-Cyrl-CS"/>
              </w:rPr>
              <w:t>година специјализације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1029" w:type="pct"/>
            <w:gridSpan w:val="2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2010.</w:t>
            </w:r>
          </w:p>
        </w:tc>
        <w:tc>
          <w:tcPr>
            <w:tcW w:w="1612" w:type="pct"/>
            <w:gridSpan w:val="3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7" w:type="pct"/>
            <w:gridSpan w:val="7"/>
          </w:tcPr>
          <w:p w:rsidR="00A76A23" w:rsidRPr="00A76A23" w:rsidRDefault="00A76A23" w:rsidP="00A76A23">
            <w:pPr>
              <w:rPr>
                <w:lang w:val="sr-Cyrl-CS"/>
              </w:rPr>
            </w:pPr>
            <w:r w:rsidRPr="00A76A23">
              <w:rPr>
                <w:lang w:val="sr-Cyrl-CS"/>
              </w:rPr>
              <w:t xml:space="preserve">Медицина </w:t>
            </w:r>
          </w:p>
        </w:tc>
      </w:tr>
      <w:tr w:rsidR="00A76A23" w:rsidRPr="00A76A2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b/>
                <w:lang w:val="sr-Cyrl-CS"/>
              </w:rPr>
              <w:t>Списак дисертација</w:t>
            </w:r>
            <w:r w:rsidRPr="00A76A23">
              <w:rPr>
                <w:b/>
              </w:rPr>
              <w:t xml:space="preserve">-докторских уметничких пројеката </w:t>
            </w:r>
            <w:r w:rsidRPr="00A76A2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248" w:type="pct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Р.Б.</w:t>
            </w:r>
          </w:p>
        </w:tc>
        <w:tc>
          <w:tcPr>
            <w:tcW w:w="2614" w:type="pct"/>
            <w:gridSpan w:val="4"/>
            <w:vAlign w:val="center"/>
          </w:tcPr>
          <w:p w:rsidR="00A76A23" w:rsidRPr="00A76A23" w:rsidRDefault="00A76A23" w:rsidP="00A76A23">
            <w:pPr>
              <w:spacing w:after="60"/>
            </w:pPr>
            <w:r w:rsidRPr="00A76A23">
              <w:rPr>
                <w:lang w:val="sr-Cyrl-CS"/>
              </w:rPr>
              <w:t>Наслов дисертације</w:t>
            </w:r>
            <w:r w:rsidRPr="00A76A23">
              <w:t xml:space="preserve">- докторског уметничког пројекта </w:t>
            </w:r>
          </w:p>
        </w:tc>
        <w:tc>
          <w:tcPr>
            <w:tcW w:w="807" w:type="pct"/>
            <w:gridSpan w:val="4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** одбрањена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248" w:type="pct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1.</w:t>
            </w:r>
          </w:p>
        </w:tc>
        <w:tc>
          <w:tcPr>
            <w:tcW w:w="2614" w:type="pct"/>
            <w:gridSpan w:val="4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НЕУРОТОКСИЧНИ ПОТЕНЦИЈАЛ КЕТАМИНА И МИДАЗОЛАМА У IN VIVO И IN VITRO УСЛОВИМА</w:t>
            </w:r>
          </w:p>
        </w:tc>
        <w:tc>
          <w:tcPr>
            <w:tcW w:w="807" w:type="pct"/>
            <w:gridSpan w:val="4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Јелена Мачар Новаковић</w:t>
            </w:r>
          </w:p>
        </w:tc>
        <w:tc>
          <w:tcPr>
            <w:tcW w:w="647" w:type="pct"/>
            <w:gridSpan w:val="2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248" w:type="pct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2.</w:t>
            </w:r>
          </w:p>
        </w:tc>
        <w:tc>
          <w:tcPr>
            <w:tcW w:w="2614" w:type="pct"/>
            <w:gridSpan w:val="4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КАРАКТЕРИСТИКЕ ПОРЕМАЋАЈА СИНТЕЗА КОЛАГЕНА УЗРОКОВАНЕ ПРЕНАТАЛНОМ ДЕПРИВАЦИЈОМ ВИТАМИНА Це КОД ЗАМОРЦА</w:t>
            </w:r>
          </w:p>
        </w:tc>
        <w:tc>
          <w:tcPr>
            <w:tcW w:w="807" w:type="pct"/>
            <w:gridSpan w:val="4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Милан Поповић</w:t>
            </w:r>
          </w:p>
        </w:tc>
        <w:tc>
          <w:tcPr>
            <w:tcW w:w="647" w:type="pct"/>
            <w:gridSpan w:val="2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2017.</w:t>
            </w:r>
          </w:p>
        </w:tc>
        <w:tc>
          <w:tcPr>
            <w:tcW w:w="684" w:type="pct"/>
            <w:gridSpan w:val="2"/>
            <w:vAlign w:val="center"/>
          </w:tcPr>
          <w:p w:rsidR="00A76A23" w:rsidRPr="00BD22A8" w:rsidRDefault="00BD22A8" w:rsidP="00A76A23">
            <w:pPr>
              <w:spacing w:after="60"/>
            </w:pPr>
            <w:r>
              <w:t>2022.</w:t>
            </w:r>
          </w:p>
        </w:tc>
      </w:tr>
      <w:tr w:rsidR="00A76A23" w:rsidRPr="00A76A2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6A23" w:rsidRPr="00A76A23" w:rsidRDefault="00A76A23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*Година  у којој је дисертација</w:t>
            </w:r>
            <w:r w:rsidRPr="00A76A23">
              <w:t xml:space="preserve">-докторски уметнички пројекат </w:t>
            </w:r>
            <w:r w:rsidRPr="00A76A23">
              <w:rPr>
                <w:lang w:val="sr-Cyrl-CS"/>
              </w:rPr>
              <w:t xml:space="preserve"> пријављена</w:t>
            </w:r>
            <w:r w:rsidRPr="00A76A23">
              <w:t xml:space="preserve">-пријављен </w:t>
            </w:r>
            <w:r w:rsidRPr="00A76A23">
              <w:rPr>
                <w:lang w:val="sr-Cyrl-CS"/>
              </w:rPr>
              <w:t>(само за дисертације</w:t>
            </w:r>
            <w:r w:rsidRPr="00A76A23">
              <w:t xml:space="preserve">-докторске уметничке пројекте </w:t>
            </w:r>
            <w:r w:rsidRPr="00A76A23">
              <w:rPr>
                <w:lang w:val="sr-Cyrl-CS"/>
              </w:rPr>
              <w:t xml:space="preserve"> које су у току), ** Година у којој је дисертација</w:t>
            </w:r>
            <w:r w:rsidRPr="00A76A23">
              <w:t xml:space="preserve">-докторски уметнички пројекат </w:t>
            </w:r>
            <w:r w:rsidRPr="00A76A23">
              <w:rPr>
                <w:lang w:val="sr-Cyrl-CS"/>
              </w:rPr>
              <w:t xml:space="preserve"> одбрањена (само за дисертације</w:t>
            </w:r>
            <w:r w:rsidRPr="00A76A23">
              <w:t xml:space="preserve">-докторско уметничке пројекте </w:t>
            </w:r>
            <w:r w:rsidRPr="00A76A23">
              <w:rPr>
                <w:lang w:val="sr-Cyrl-CS"/>
              </w:rPr>
              <w:t xml:space="preserve"> из ранијег периода)</w:t>
            </w:r>
          </w:p>
        </w:tc>
      </w:tr>
      <w:tr w:rsidR="00A76A23" w:rsidRPr="00A76A2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6A23" w:rsidRPr="00A76A23" w:rsidRDefault="00A76A23" w:rsidP="00B16956">
            <w:pPr>
              <w:spacing w:after="60"/>
              <w:rPr>
                <w:b/>
              </w:rPr>
            </w:pPr>
            <w:r w:rsidRPr="00A76A23">
              <w:rPr>
                <w:b/>
                <w:lang w:val="sr-Cyrl-CS"/>
              </w:rPr>
              <w:t>Категоризација публикације</w:t>
            </w:r>
            <w:r w:rsidRPr="00A76A23">
              <w:rPr>
                <w:b/>
              </w:rPr>
              <w:t xml:space="preserve"> научних радова  из области датог студијског програма </w:t>
            </w:r>
            <w:r w:rsidRPr="00A76A23">
              <w:rPr>
                <w:b/>
                <w:lang w:val="sr-Cyrl-CS"/>
              </w:rPr>
              <w:t xml:space="preserve"> према класификацији ре</w:t>
            </w:r>
            <w:r w:rsidRPr="00A76A23">
              <w:rPr>
                <w:b/>
              </w:rPr>
              <w:t>с</w:t>
            </w:r>
            <w:r w:rsidRPr="00A76A2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76A23" w:rsidRPr="00A76A23" w:rsidTr="00A76A23">
        <w:trPr>
          <w:trHeight w:val="227"/>
          <w:jc w:val="center"/>
        </w:trPr>
        <w:tc>
          <w:tcPr>
            <w:tcW w:w="248" w:type="pct"/>
            <w:vAlign w:val="center"/>
          </w:tcPr>
          <w:p w:rsidR="00A76A23" w:rsidRPr="00A76A23" w:rsidRDefault="00A76A23" w:rsidP="00A76A23">
            <w:pPr>
              <w:spacing w:after="60"/>
              <w:ind w:left="-23"/>
              <w:jc w:val="center"/>
            </w:pPr>
            <w:r w:rsidRPr="00A76A23">
              <w:t>Р.б.</w:t>
            </w:r>
          </w:p>
        </w:tc>
        <w:tc>
          <w:tcPr>
            <w:tcW w:w="3388" w:type="pct"/>
            <w:gridSpan w:val="7"/>
          </w:tcPr>
          <w:p w:rsidR="00A76A23" w:rsidRPr="00A76A23" w:rsidRDefault="00A76A23" w:rsidP="00A76A2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76A2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19" w:type="pct"/>
            <w:gridSpan w:val="2"/>
          </w:tcPr>
          <w:p w:rsidR="00A76A23" w:rsidRPr="00A76A23" w:rsidRDefault="00A76A23" w:rsidP="00A76A2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6A23">
              <w:rPr>
                <w:sz w:val="20"/>
                <w:szCs w:val="20"/>
              </w:rPr>
              <w:t>ISI</w:t>
            </w:r>
          </w:p>
        </w:tc>
        <w:tc>
          <w:tcPr>
            <w:tcW w:w="390" w:type="pct"/>
            <w:gridSpan w:val="2"/>
          </w:tcPr>
          <w:p w:rsidR="00A76A23" w:rsidRPr="00A76A23" w:rsidRDefault="00A76A23" w:rsidP="00A76A2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6A23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A76A23" w:rsidRPr="00A76A23" w:rsidRDefault="00A76A23" w:rsidP="00A76A2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6A23">
              <w:rPr>
                <w:sz w:val="20"/>
                <w:szCs w:val="20"/>
              </w:rPr>
              <w:t>IF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1.</w:t>
            </w:r>
          </w:p>
        </w:tc>
        <w:tc>
          <w:tcPr>
            <w:tcW w:w="3388" w:type="pct"/>
            <w:gridSpan w:val="7"/>
          </w:tcPr>
          <w:p w:rsidR="00BD22A8" w:rsidRDefault="00F87692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F87692">
              <w:t>Deng R</w:t>
            </w:r>
            <w:r>
              <w:t>,</w:t>
            </w:r>
            <w:r w:rsidRPr="00F87692">
              <w:t> ... </w:t>
            </w:r>
            <w:r w:rsidRPr="00A41D87">
              <w:rPr>
                <w:b/>
              </w:rPr>
              <w:t>Capo I</w:t>
            </w:r>
            <w:r>
              <w:t>, </w:t>
            </w:r>
            <w:r w:rsidRPr="00F87692">
              <w:t>... </w:t>
            </w:r>
            <w:r w:rsidR="00417190">
              <w:fldChar w:fldCharType="begin"/>
            </w:r>
            <w:r>
              <w:instrText xml:space="preserve"> HYPERLINK "https://kobson.nb.rs/nauka_u_srbiji.132.html?autor=(broj%20koautora%2052)" </w:instrText>
            </w:r>
            <w:r w:rsidR="00417190">
              <w:fldChar w:fldCharType="separate"/>
            </w:r>
            <w:r>
              <w:rPr>
                <w:rStyle w:val="Hyperlink"/>
              </w:rPr>
              <w:t>(broj koautora 52) </w:t>
            </w:r>
            <w:r w:rsidR="00417190">
              <w:fldChar w:fldCharType="end"/>
            </w:r>
            <w:r>
              <w:t xml:space="preserve">. </w:t>
            </w:r>
            <w:r w:rsidR="00417190">
              <w:fldChar w:fldCharType="begin"/>
            </w:r>
            <w:r>
              <w:instrText xml:space="preserve"> HYPERLINK "https://www.ncbi.nlm.nih.gov/pmc/articles/PMC10328903/" </w:instrText>
            </w:r>
            <w:r w:rsidR="00417190">
              <w:fldChar w:fldCharType="separate"/>
            </w:r>
            <w:r w:rsidRPr="00F87692">
              <w:rPr>
                <w:rStyle w:val="Hyperlink"/>
              </w:rPr>
              <w:t>AMFR dysfunction causes autosomal recessive spastic paraplegia in human that is amenable to statin treatment in a preclinical model</w:t>
            </w:r>
            <w:r w:rsidR="00417190">
              <w:fldChar w:fldCharType="end"/>
            </w:r>
            <w:r>
              <w:t>. Acta Neuropathol. 2023 Aug;146(2):353-68. doi: 10.1007/s00401-023-02579-9.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F87692" w:rsidP="00D027DD">
            <w:pPr>
              <w:jc w:val="center"/>
            </w:pPr>
            <w:r>
              <w:t>7/212</w:t>
            </w:r>
          </w:p>
          <w:p w:rsidR="00F87692" w:rsidRDefault="00F87692" w:rsidP="00D027DD">
            <w:pPr>
              <w:jc w:val="center"/>
            </w:pPr>
            <w:r>
              <w:t>(2022)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F87692" w:rsidP="00D027DD">
            <w:pPr>
              <w:jc w:val="center"/>
            </w:pPr>
            <w:r>
              <w:t>21a</w:t>
            </w:r>
          </w:p>
          <w:p w:rsidR="00F87692" w:rsidRDefault="00F87692" w:rsidP="00D027DD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BD22A8" w:rsidRDefault="00F87692" w:rsidP="00D027DD">
            <w:pPr>
              <w:jc w:val="center"/>
            </w:pPr>
            <w:r>
              <w:t>12.7</w:t>
            </w:r>
          </w:p>
          <w:p w:rsidR="00F87692" w:rsidRDefault="00F87692" w:rsidP="00D027DD">
            <w:pPr>
              <w:jc w:val="center"/>
            </w:pPr>
            <w:r>
              <w:t>(2022)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2.</w:t>
            </w:r>
          </w:p>
        </w:tc>
        <w:tc>
          <w:tcPr>
            <w:tcW w:w="3388" w:type="pct"/>
            <w:gridSpan w:val="7"/>
          </w:tcPr>
          <w:p w:rsidR="00BD22A8" w:rsidRDefault="00A41D87" w:rsidP="0015416E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Rašković A, Martić N, Zaklan D, Duborija-Kovačević N, Vujčić M, Andrejić-Višnjić B, </w:t>
            </w:r>
            <w:r w:rsidRPr="00A41D87">
              <w:rPr>
                <w:b/>
              </w:rPr>
              <w:t>Čapo I</w:t>
            </w:r>
            <w:r>
              <w:t xml:space="preserve">, Mijović R, Krga M, Pavlović N, Prodanović D, Arsenović P, Horvat O. </w:t>
            </w:r>
            <w:r w:rsidR="00417190">
              <w:fldChar w:fldCharType="begin"/>
            </w:r>
            <w:r>
              <w:instrText xml:space="preserve"> HYPERLINK "https://www.europeanreview.org/wp/wp-content/uploads/1083-1094.pdf" </w:instrText>
            </w:r>
            <w:r w:rsidR="00417190">
              <w:fldChar w:fldCharType="separate"/>
            </w:r>
            <w:r w:rsidRPr="00A41D87">
              <w:rPr>
                <w:rStyle w:val="Hyperlink"/>
              </w:rPr>
              <w:t>Antihyperlipidemic potential of dietary supplementation with carnosine in high-fat diet-fed rats</w:t>
            </w:r>
            <w:r w:rsidR="00417190">
              <w:fldChar w:fldCharType="end"/>
            </w:r>
            <w:r>
              <w:t>. Eur Rev Med Pharmacol Sci. 2023 Feb;27(3):1083-94. doi: 10.26355/eurrev_202302_31211.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A41D87" w:rsidP="00D027DD">
            <w:pPr>
              <w:jc w:val="center"/>
            </w:pPr>
            <w:r>
              <w:t>139/277</w:t>
            </w:r>
          </w:p>
          <w:p w:rsidR="00A41D87" w:rsidRDefault="00A41D87" w:rsidP="00D027DD">
            <w:pPr>
              <w:jc w:val="center"/>
            </w:pPr>
            <w:r>
              <w:t>(2022)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A41D87" w:rsidP="00D027DD">
            <w:pPr>
              <w:jc w:val="center"/>
            </w:pPr>
            <w:r>
              <w:t>22</w:t>
            </w:r>
          </w:p>
          <w:p w:rsidR="00A41D87" w:rsidRDefault="00A41D87" w:rsidP="00D027DD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BD22A8" w:rsidRDefault="00A41D87" w:rsidP="00D027DD">
            <w:pPr>
              <w:jc w:val="center"/>
            </w:pPr>
            <w:r>
              <w:t>3.3</w:t>
            </w:r>
          </w:p>
          <w:p w:rsidR="00A41D87" w:rsidRDefault="00A41D87" w:rsidP="00D027DD">
            <w:pPr>
              <w:jc w:val="center"/>
            </w:pPr>
            <w:r>
              <w:t>(2022)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3.</w:t>
            </w:r>
          </w:p>
        </w:tc>
        <w:tc>
          <w:tcPr>
            <w:tcW w:w="3388" w:type="pct"/>
            <w:gridSpan w:val="7"/>
          </w:tcPr>
          <w:p w:rsidR="00BD22A8" w:rsidRDefault="00A41D87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Vukmirović S, Ilić V, Tadić V, </w:t>
            </w:r>
            <w:r w:rsidRPr="00A41D87">
              <w:rPr>
                <w:b/>
              </w:rPr>
              <w:t>Čapo I</w:t>
            </w:r>
            <w:r>
              <w:t xml:space="preserve">, Pavlović N, Tomas A, Paut Kusturica M, Tomić N, Maksimović S, Stilinović N. </w:t>
            </w:r>
            <w:r w:rsidR="00417190">
              <w:fldChar w:fldCharType="begin"/>
            </w:r>
            <w:r>
              <w:instrText xml:space="preserve"> HYPERLINK "https://www.ncbi.nlm.nih.gov/pmc/articles/PMC9952467/" </w:instrText>
            </w:r>
            <w:r w:rsidR="00417190">
              <w:fldChar w:fldCharType="separate"/>
            </w:r>
            <w:r w:rsidRPr="00A41D87">
              <w:rPr>
                <w:rStyle w:val="Hyperlink"/>
              </w:rPr>
              <w:t xml:space="preserve">Comprehensive Analysis of Antioxidant and Hepatoprotective Properties of </w:t>
            </w:r>
            <w:r w:rsidRPr="00A41D87">
              <w:rPr>
                <w:rStyle w:val="Hyperlink"/>
                <w:i/>
                <w:iCs/>
              </w:rPr>
              <w:t>Morus nigra</w:t>
            </w:r>
            <w:r w:rsidRPr="00A41D87">
              <w:rPr>
                <w:rStyle w:val="Hyperlink"/>
              </w:rPr>
              <w:t xml:space="preserve"> L</w:t>
            </w:r>
            <w:r w:rsidR="00417190">
              <w:fldChar w:fldCharType="end"/>
            </w:r>
            <w:r>
              <w:t>. Antioxidants (Basel). 2023 Feb 4;12(2):382. doi: 10.3390/antiox12020382.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A41D87" w:rsidP="00D027DD">
            <w:pPr>
              <w:jc w:val="center"/>
            </w:pPr>
            <w:r>
              <w:t>6/60</w:t>
            </w:r>
          </w:p>
          <w:p w:rsidR="00A41D87" w:rsidRDefault="00A41D87" w:rsidP="00D027DD">
            <w:pPr>
              <w:jc w:val="center"/>
            </w:pPr>
            <w:r>
              <w:t>(2022)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A41D87" w:rsidP="00D027DD">
            <w:pPr>
              <w:jc w:val="center"/>
            </w:pPr>
            <w:r>
              <w:t>21a</w:t>
            </w:r>
          </w:p>
          <w:p w:rsidR="00A41D87" w:rsidRDefault="00A41D87" w:rsidP="00D027DD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BD22A8" w:rsidRDefault="00A41D87" w:rsidP="00D027DD">
            <w:pPr>
              <w:jc w:val="center"/>
            </w:pPr>
            <w:r>
              <w:t>7.0</w:t>
            </w:r>
          </w:p>
          <w:p w:rsidR="00A41D87" w:rsidRDefault="00A41D87" w:rsidP="00D027DD">
            <w:pPr>
              <w:jc w:val="center"/>
            </w:pPr>
            <w:r>
              <w:t>(2022)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Default="00BD22A8" w:rsidP="00DB197D">
            <w:pPr>
              <w:jc w:val="center"/>
            </w:pPr>
            <w:r>
              <w:t>4.</w:t>
            </w:r>
          </w:p>
        </w:tc>
        <w:tc>
          <w:tcPr>
            <w:tcW w:w="3388" w:type="pct"/>
            <w:gridSpan w:val="7"/>
          </w:tcPr>
          <w:p w:rsidR="00BD22A8" w:rsidRDefault="00DF113F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Milijašević B, Steinbach M, Mikov M, Rašković A, </w:t>
            </w:r>
            <w:r w:rsidRPr="00DF113F">
              <w:rPr>
                <w:b/>
              </w:rPr>
              <w:t>Čapo I</w:t>
            </w:r>
            <w:r>
              <w:t xml:space="preserve">, Živković J, Borišev I, Ćanji Panić J, Teofilović B, Vujćić M, Lalić-Popović M. </w:t>
            </w:r>
            <w:r w:rsidR="00417190">
              <w:fldChar w:fldCharType="begin"/>
            </w:r>
            <w:r>
              <w:instrText xml:space="preserve"> HYPERLINK "https://www.europeanreview.org/wp/wp-content/uploads/4721-4734-1.pdf" </w:instrText>
            </w:r>
            <w:r w:rsidR="00417190">
              <w:fldChar w:fldCharType="separate"/>
            </w:r>
            <w:r w:rsidRPr="00DF113F">
              <w:rPr>
                <w:rStyle w:val="Hyperlink"/>
              </w:rPr>
              <w:t>Impact of winter savory extract (Satureja montana L.) on biochemical parameters in serum and oxidative status of liver with application of the principal component analysis in extraction solvent selection</w:t>
            </w:r>
            <w:r w:rsidR="00417190">
              <w:fldChar w:fldCharType="end"/>
            </w:r>
            <w:r>
              <w:t>. Eur Rev Med Pharmacol Sci. 2022 Jul;26(13):4721-34. doi: 10.26355/eurrev_202207_29197.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DF113F" w:rsidP="00D027DD">
            <w:pPr>
              <w:jc w:val="center"/>
            </w:pPr>
            <w:r>
              <w:t>139/277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DF113F" w:rsidP="00D027DD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BD22A8" w:rsidRDefault="00DF113F" w:rsidP="00D027DD">
            <w:pPr>
              <w:jc w:val="center"/>
            </w:pPr>
            <w:r>
              <w:t>3.3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5.</w:t>
            </w:r>
          </w:p>
        </w:tc>
        <w:tc>
          <w:tcPr>
            <w:tcW w:w="3388" w:type="pct"/>
            <w:gridSpan w:val="7"/>
          </w:tcPr>
          <w:p w:rsidR="00BD22A8" w:rsidRDefault="009A1EDC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Drljača J, Popović A, Bulajić D, Stilinović N, Vidičević Novaković S, Sekulić S, Milenković I, Ninković S, Ljubković M, </w:t>
            </w:r>
            <w:r w:rsidRPr="009A1EDC">
              <w:rPr>
                <w:b/>
              </w:rPr>
              <w:t>Čapo I.</w:t>
            </w:r>
            <w:r>
              <w:t xml:space="preserve"> </w:t>
            </w:r>
            <w:hyperlink r:id="rId6" w:history="1">
              <w:r w:rsidRPr="009A1EDC">
                <w:rPr>
                  <w:rStyle w:val="Hyperlink"/>
                </w:rPr>
                <w:t>Diazepam diminishes temozolomide efficacy in the treatment of U87 glioblastoma cell line</w:t>
              </w:r>
            </w:hyperlink>
            <w:r>
              <w:t>. CNS Neurosci Ther. 2022 Sep;28(9):1447-57. doi: 10.1111/cns.13889.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9A1EDC" w:rsidP="00D027DD">
            <w:pPr>
              <w:jc w:val="center"/>
            </w:pPr>
            <w:r>
              <w:t>58/272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9A1EDC" w:rsidP="00D027DD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BD22A8" w:rsidRDefault="009A1EDC" w:rsidP="00D027DD">
            <w:pPr>
              <w:jc w:val="center"/>
            </w:pPr>
            <w:r>
              <w:t>5.5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6.</w:t>
            </w:r>
          </w:p>
        </w:tc>
        <w:tc>
          <w:tcPr>
            <w:tcW w:w="3388" w:type="pct"/>
            <w:gridSpan w:val="7"/>
          </w:tcPr>
          <w:p w:rsidR="00BD22A8" w:rsidRDefault="00686DF3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Sekulic S, Jovanovic A, Zivanovic Z, Simic S, Kesic S, Petkovic B, </w:t>
            </w:r>
            <w:r w:rsidRPr="00686DF3">
              <w:rPr>
                <w:b/>
              </w:rPr>
              <w:t>Capo I,</w:t>
            </w:r>
            <w:r>
              <w:t xml:space="preserve"> van Loon JJ. </w:t>
            </w:r>
            <w:r w:rsidR="00417190">
              <w:fldChar w:fldCharType="begin"/>
            </w:r>
            <w:r>
              <w:instrText xml:space="preserve"> HYPERLINK "https://www.sciencedirect.com/science/article/pii/S2214552422000153?via%3Dihub" </w:instrText>
            </w:r>
            <w:r w:rsidR="00417190">
              <w:fldChar w:fldCharType="separate"/>
            </w:r>
            <w:r w:rsidRPr="00686DF3">
              <w:rPr>
                <w:rStyle w:val="Hyperlink"/>
              </w:rPr>
              <w:t>Which precocial rodent species is more suitable as the experimental model of microgravity influence on prenatal musculosketal development on international space station?</w:t>
            </w:r>
            <w:r w:rsidR="00417190">
              <w:fldChar w:fldCharType="end"/>
            </w:r>
            <w:r>
              <w:t xml:space="preserve"> Life Sci Space Res (Amst). 2022 May;33:48-57. doi: 10.1016/j.lssr.2022.04.001.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686DF3" w:rsidP="00D027DD">
            <w:pPr>
              <w:jc w:val="center"/>
            </w:pPr>
            <w:r>
              <w:t>47/92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686DF3" w:rsidP="00D027DD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BD22A8" w:rsidRDefault="00686DF3" w:rsidP="00D027DD">
            <w:pPr>
              <w:jc w:val="center"/>
            </w:pPr>
            <w:r>
              <w:t>2.5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7.</w:t>
            </w:r>
          </w:p>
        </w:tc>
        <w:tc>
          <w:tcPr>
            <w:tcW w:w="3388" w:type="pct"/>
            <w:gridSpan w:val="7"/>
          </w:tcPr>
          <w:p w:rsidR="00BD22A8" w:rsidRDefault="007A1435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Andjić M, Draginić N, Kočović A, Jeremić J, Vučićević K, Jeremić N, Krstonošić V, Božin B, Kladar N, </w:t>
            </w:r>
            <w:r w:rsidRPr="007A1435">
              <w:rPr>
                <w:b/>
              </w:rPr>
              <w:t>Čapo I</w:t>
            </w:r>
            <w:r>
              <w:t xml:space="preserve">, Andrijević L, Pecarski D, Bolevich S, Jakovljević V, Bradić J. </w:t>
            </w:r>
            <w:r w:rsidR="00417190">
              <w:lastRenderedPageBreak/>
              <w:fldChar w:fldCharType="begin"/>
            </w:r>
            <w:r>
              <w:instrText xml:space="preserve"> HYPERLINK "https://www.sciencedirect.com/science/article/pii/S0753332222003304?via%3Dihub" </w:instrText>
            </w:r>
            <w:r w:rsidR="00417190">
              <w:fldChar w:fldCharType="separate"/>
            </w:r>
            <w:r w:rsidRPr="007A1435">
              <w:rPr>
                <w:rStyle w:val="Hyperlink"/>
              </w:rPr>
              <w:t>Immortelle essential oil-based ointment improves wound healing in a diabetic rat model</w:t>
            </w:r>
            <w:r w:rsidR="00417190">
              <w:fldChar w:fldCharType="end"/>
            </w:r>
            <w:r>
              <w:t>. Biomed Pharmacother. 2022 Jun;150:112941. doi: 10.1016/j.biopha.2022.112941.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7A1435" w:rsidP="00D027DD">
            <w:pPr>
              <w:jc w:val="center"/>
            </w:pPr>
            <w:r>
              <w:lastRenderedPageBreak/>
              <w:t>23/277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7A1435" w:rsidP="00D027DD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BD22A8" w:rsidRDefault="007A1435" w:rsidP="00D027DD">
            <w:pPr>
              <w:jc w:val="center"/>
            </w:pPr>
            <w:r>
              <w:t>7.5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8" w:type="pct"/>
            <w:gridSpan w:val="7"/>
          </w:tcPr>
          <w:p w:rsidR="00BD22A8" w:rsidRDefault="007A1435" w:rsidP="00196CA5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Popovic A, Drljaca J, Popovic M, Miljkovic D, Marinovic J, Ljubkovic M, Kladar N,  </w:t>
            </w:r>
            <w:r w:rsidRPr="007A1435">
              <w:rPr>
                <w:b/>
              </w:rPr>
              <w:t>Capo I</w:t>
            </w:r>
            <w:r>
              <w:t xml:space="preserve">. </w:t>
            </w:r>
            <w:hyperlink r:id="rId7" w:history="1">
              <w:r w:rsidRPr="007A1435">
                <w:rPr>
                  <w:rStyle w:val="Hyperlink"/>
                </w:rPr>
                <w:t>Mitochondrial Energy Metabolism in Baby Hamster Kidney (BHK-21/C13) Cells Treated with Karnozin EXTRA (R)</w:t>
              </w:r>
            </w:hyperlink>
            <w:r>
              <w:t>. Int J Morphol. 2022;40(1):91-7.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7A1435" w:rsidP="00D027DD">
            <w:pPr>
              <w:jc w:val="center"/>
            </w:pPr>
            <w:r>
              <w:t>19/20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7A1435" w:rsidP="00D027DD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BD22A8" w:rsidRDefault="007A1435" w:rsidP="00D027DD">
            <w:pPr>
              <w:jc w:val="center"/>
            </w:pPr>
            <w:r>
              <w:t>0.5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9.</w:t>
            </w:r>
          </w:p>
        </w:tc>
        <w:tc>
          <w:tcPr>
            <w:tcW w:w="3388" w:type="pct"/>
            <w:gridSpan w:val="7"/>
          </w:tcPr>
          <w:p w:rsidR="00BD22A8" w:rsidRDefault="00DF132D" w:rsidP="00D027DD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Sekulić S, Jakovljević B, Korovljev D, Simić S, </w:t>
            </w:r>
            <w:r w:rsidRPr="00DF132D">
              <w:rPr>
                <w:b/>
              </w:rPr>
              <w:t>Čapo I</w:t>
            </w:r>
            <w:r>
              <w:t xml:space="preserve">, Podgorac J, Martać L, Kesić S, Rakić S, Petković B. </w:t>
            </w:r>
            <w:r w:rsidR="00417190">
              <w:fldChar w:fldCharType="begin"/>
            </w:r>
            <w:r>
              <w:instrText xml:space="preserve"> HYPERLINK "https://www.ncbi.nlm.nih.gov/pmc/articles/PMC8792844/" </w:instrText>
            </w:r>
            <w:r w:rsidR="00417190">
              <w:fldChar w:fldCharType="separate"/>
            </w:r>
            <w:r w:rsidRPr="00DF132D">
              <w:rPr>
                <w:rStyle w:val="Hyperlink"/>
              </w:rPr>
              <w:t>Chronic Polyhydramnios: A Medical Entity Which Could Be a Model of Muscle Development in Decreased Mechanical Loading Condition</w:t>
            </w:r>
            <w:r w:rsidR="00417190">
              <w:fldChar w:fldCharType="end"/>
            </w:r>
            <w:r>
              <w:t>. Front Physiol. 2022 Jan 13;12:810391. doi: 10.3389/fphys.2021.810391.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DF132D" w:rsidP="00D027DD">
            <w:pPr>
              <w:jc w:val="center"/>
            </w:pPr>
            <w:r>
              <w:t>20/79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DF132D" w:rsidP="00D027DD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BD22A8" w:rsidRDefault="00DF132D" w:rsidP="00D027DD">
            <w:pPr>
              <w:jc w:val="center"/>
            </w:pPr>
            <w:r>
              <w:t>4.0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</w:pPr>
            <w:r>
              <w:t>10.</w:t>
            </w:r>
          </w:p>
        </w:tc>
        <w:tc>
          <w:tcPr>
            <w:tcW w:w="3388" w:type="pct"/>
            <w:gridSpan w:val="7"/>
          </w:tcPr>
          <w:p w:rsidR="00BD22A8" w:rsidRDefault="00873B7A" w:rsidP="00873B7A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Bulajić DV, Drljača J, </w:t>
            </w:r>
            <w:r w:rsidRPr="00873B7A">
              <w:rPr>
                <w:b/>
              </w:rPr>
              <w:t>Čapo I</w:t>
            </w:r>
            <w:r>
              <w:t>, Savić SM, Vojisavljević K, Hodžić A, Sekulić S, Bajkin BV. Biocompatibility of mesoporous SBA-16/hydroxyapatite nanocomposite and dentin demineralized particles on human dental pulp stem cells. Microsc Res Tech. 2022 Apr;85(4):1557-67. doi: 10.1002/jemt.24017.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873B7A" w:rsidP="00D027DD">
            <w:pPr>
              <w:jc w:val="center"/>
            </w:pPr>
            <w:r>
              <w:t>5/20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873B7A" w:rsidP="00D027DD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BD22A8" w:rsidRDefault="00873B7A" w:rsidP="00D027DD">
            <w:pPr>
              <w:jc w:val="center"/>
            </w:pPr>
            <w:r>
              <w:t>2.5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DB1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388" w:type="pct"/>
            <w:gridSpan w:val="7"/>
          </w:tcPr>
          <w:p w:rsidR="00BD22A8" w:rsidRDefault="00873B7A" w:rsidP="00873B7A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Teofilovic B, Tomas A, Martic N, Stilinovic N, Popovic M, </w:t>
            </w:r>
            <w:r w:rsidRPr="00873B7A">
              <w:rPr>
                <w:b/>
              </w:rPr>
              <w:t>Capo I</w:t>
            </w:r>
            <w:r>
              <w:t xml:space="preserve">, Grujic N, Ilincic B,    Raskovic A.  </w:t>
            </w:r>
            <w:hyperlink r:id="rId8" w:history="1">
              <w:r w:rsidRPr="00873B7A">
                <w:rPr>
                  <w:rStyle w:val="Hyperlink"/>
                </w:rPr>
                <w:t>Antioxidant and hepatoprotective potential of sweet basil (Ocimum basilicum L.) extract in acetaminophen-induced hepatotoxicity in rats</w:t>
              </w:r>
            </w:hyperlink>
            <w:r>
              <w:t>. J Funct Foods. 2021;87.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873B7A" w:rsidP="00D027DD">
            <w:pPr>
              <w:jc w:val="center"/>
            </w:pPr>
            <w:r>
              <w:t>27/142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873B7A" w:rsidP="00D027DD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BD22A8" w:rsidRDefault="00873B7A" w:rsidP="00D027DD">
            <w:pPr>
              <w:jc w:val="center"/>
            </w:pPr>
            <w:r>
              <w:t>5.6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12.</w:t>
            </w:r>
          </w:p>
        </w:tc>
        <w:tc>
          <w:tcPr>
            <w:tcW w:w="3388" w:type="pct"/>
            <w:gridSpan w:val="7"/>
          </w:tcPr>
          <w:p w:rsidR="00BD22A8" w:rsidRPr="00195E9F" w:rsidRDefault="00BD22A8" w:rsidP="00D027DD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b/>
                <w:color w:val="323232"/>
                <w:lang w:val="en-US" w:eastAsia="en-US"/>
              </w:rPr>
            </w:pPr>
            <w:r>
              <w:t xml:space="preserve">Popović KJ, Popović DJ, Miljković D, Popović JK, </w:t>
            </w:r>
            <w:r w:rsidRPr="00FA454F">
              <w:t>Lalošević D</w:t>
            </w:r>
            <w:r>
              <w:t xml:space="preserve">, Poša M, </w:t>
            </w:r>
            <w:r w:rsidRPr="00FA454F">
              <w:rPr>
                <w:b/>
              </w:rPr>
              <w:t>Čapo I</w:t>
            </w:r>
            <w:r>
              <w:t xml:space="preserve">. </w:t>
            </w:r>
            <w:hyperlink r:id="rId9" w:history="1">
              <w:r w:rsidRPr="00BF34CB">
                <w:rPr>
                  <w:rStyle w:val="Hyperlink"/>
                </w:rPr>
                <w:t>Disulfiram and metformin combination anticancer effect reversible partly by antioxidant nitroglycerin and completely by NF-κB activator mebendazole in hamster fibrosarcoma</w:t>
              </w:r>
            </w:hyperlink>
            <w:r>
              <w:t>. Biomed Pharmacother. 2021 Nov;143:112168.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BD22A8" w:rsidP="00D027DD">
            <w:pPr>
              <w:jc w:val="center"/>
            </w:pPr>
            <w:r>
              <w:t>26/279</w:t>
            </w:r>
          </w:p>
        </w:tc>
        <w:tc>
          <w:tcPr>
            <w:tcW w:w="390" w:type="pct"/>
            <w:gridSpan w:val="2"/>
            <w:vAlign w:val="center"/>
          </w:tcPr>
          <w:p w:rsidR="00BD22A8" w:rsidRPr="00C21909" w:rsidRDefault="00BD22A8" w:rsidP="00D027DD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BD22A8" w:rsidRDefault="00BD22A8" w:rsidP="00D027DD">
            <w:pPr>
              <w:jc w:val="center"/>
            </w:pPr>
            <w:r>
              <w:t>7.419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13.</w:t>
            </w:r>
          </w:p>
        </w:tc>
        <w:tc>
          <w:tcPr>
            <w:tcW w:w="3388" w:type="pct"/>
            <w:gridSpan w:val="7"/>
          </w:tcPr>
          <w:p w:rsidR="00BD22A8" w:rsidRPr="00195E9F" w:rsidRDefault="00BD22A8" w:rsidP="00D027DD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b/>
                <w:color w:val="323232"/>
                <w:lang w:val="en-US" w:eastAsia="en-US"/>
              </w:rPr>
            </w:pPr>
            <w:r>
              <w:t xml:space="preserve">Popović KJ, Popović DJ, Miljković D, Popović JK, </w:t>
            </w:r>
            <w:r w:rsidRPr="00FA454F">
              <w:t>Lalošević D</w:t>
            </w:r>
            <w:r>
              <w:t xml:space="preserve">, </w:t>
            </w:r>
            <w:r w:rsidRPr="00FA454F">
              <w:rPr>
                <w:b/>
              </w:rPr>
              <w:t>Čapo I</w:t>
            </w:r>
            <w:r>
              <w:t xml:space="preserve">. </w:t>
            </w:r>
            <w:hyperlink r:id="rId10" w:history="1">
              <w:r w:rsidRPr="00BF34CB">
                <w:rPr>
                  <w:rStyle w:val="Hyperlink"/>
                </w:rPr>
                <w:t>Co-treatment with nitroglycerin and metformin exhibits physicochemically and pathohistologically detectable anticancer effects on fibrosarcoma in hamsters</w:t>
              </w:r>
            </w:hyperlink>
            <w:r>
              <w:t>. Biomed Pharmacother. 2020 Oct;130:110510.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BD22A8" w:rsidP="00D027DD">
            <w:pPr>
              <w:jc w:val="center"/>
            </w:pPr>
            <w:r>
              <w:t>25/276</w:t>
            </w:r>
          </w:p>
        </w:tc>
        <w:tc>
          <w:tcPr>
            <w:tcW w:w="390" w:type="pct"/>
            <w:gridSpan w:val="2"/>
            <w:vAlign w:val="center"/>
          </w:tcPr>
          <w:p w:rsidR="00BD22A8" w:rsidRPr="00C21909" w:rsidRDefault="00BD22A8" w:rsidP="00D027DD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BD22A8" w:rsidRDefault="00BD22A8" w:rsidP="00D027DD">
            <w:pPr>
              <w:jc w:val="center"/>
            </w:pPr>
            <w:r>
              <w:t>6.530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14.</w:t>
            </w:r>
          </w:p>
        </w:tc>
        <w:tc>
          <w:tcPr>
            <w:tcW w:w="3388" w:type="pct"/>
            <w:gridSpan w:val="7"/>
          </w:tcPr>
          <w:p w:rsidR="00BD22A8" w:rsidRDefault="00BD22A8" w:rsidP="00D027DD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Popović KJ, Popović DJ, Miljković D, </w:t>
            </w:r>
            <w:r w:rsidRPr="00FA454F">
              <w:t>Lalošević D</w:t>
            </w:r>
            <w:r>
              <w:t xml:space="preserve">, </w:t>
            </w:r>
            <w:r w:rsidRPr="00FA454F">
              <w:rPr>
                <w:b/>
              </w:rPr>
              <w:t>Čapo I</w:t>
            </w:r>
            <w:r>
              <w:t xml:space="preserve">, Popović JK. </w:t>
            </w:r>
            <w:r w:rsidR="00417190">
              <w:fldChar w:fldCharType="begin"/>
            </w:r>
            <w:r>
              <w:instrText xml:space="preserve"> HYPERLINK "https://www.ncbi.nlm.nih.gov/pmc/articles/PMC6614679/pdf/ol-18-02-1697.pdf" </w:instrText>
            </w:r>
            <w:r w:rsidR="00417190">
              <w:fldChar w:fldCharType="separate"/>
            </w:r>
            <w:r w:rsidRPr="001E0F84">
              <w:rPr>
                <w:rStyle w:val="Hyperlink"/>
              </w:rPr>
              <w:t>Physicochemical and pathohistological changes in experimental fibrosarcoma tumors of hamsters treated with metformin and itraconazole</w:t>
            </w:r>
            <w:r w:rsidR="00417190">
              <w:fldChar w:fldCharType="end"/>
            </w:r>
            <w:r>
              <w:t>. Oncol Lett. 2019 Aug;18(2):1697-712.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BD22A8" w:rsidP="00D027DD">
            <w:pPr>
              <w:jc w:val="center"/>
            </w:pPr>
            <w:r>
              <w:t>182/244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BD22A8" w:rsidP="00D027DD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BD22A8" w:rsidRDefault="00BD22A8" w:rsidP="00D027DD">
            <w:pPr>
              <w:jc w:val="center"/>
            </w:pPr>
            <w:r>
              <w:t>2.311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Default="00BD22A8" w:rsidP="005734A6">
            <w:pPr>
              <w:jc w:val="center"/>
            </w:pPr>
            <w:r>
              <w:t>15.</w:t>
            </w:r>
          </w:p>
        </w:tc>
        <w:tc>
          <w:tcPr>
            <w:tcW w:w="3388" w:type="pct"/>
            <w:gridSpan w:val="7"/>
          </w:tcPr>
          <w:p w:rsidR="00BD22A8" w:rsidRPr="00A37622" w:rsidRDefault="00BD22A8" w:rsidP="00D45B8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A37622">
              <w:rPr>
                <w:sz w:val="20"/>
                <w:szCs w:val="20"/>
              </w:rPr>
              <w:t>Amidzic</w:t>
            </w:r>
            <w:proofErr w:type="spellEnd"/>
            <w:r w:rsidRPr="00A37622">
              <w:rPr>
                <w:sz w:val="20"/>
                <w:szCs w:val="20"/>
              </w:rPr>
              <w:t xml:space="preserve"> J, </w:t>
            </w:r>
            <w:proofErr w:type="spellStart"/>
            <w:r w:rsidRPr="00A37622">
              <w:rPr>
                <w:sz w:val="20"/>
                <w:szCs w:val="20"/>
              </w:rPr>
              <w:t>Vuckovic</w:t>
            </w:r>
            <w:proofErr w:type="spellEnd"/>
            <w:r w:rsidRPr="00A37622">
              <w:rPr>
                <w:sz w:val="20"/>
                <w:szCs w:val="20"/>
              </w:rPr>
              <w:t xml:space="preserve"> N, </w:t>
            </w:r>
            <w:r w:rsidRPr="00677546">
              <w:rPr>
                <w:b/>
                <w:sz w:val="20"/>
                <w:szCs w:val="20"/>
              </w:rPr>
              <w:t>Capo I</w:t>
            </w:r>
            <w:r w:rsidRPr="00A3762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Fejsa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7622">
              <w:rPr>
                <w:sz w:val="20"/>
                <w:szCs w:val="20"/>
              </w:rPr>
              <w:t>Levakov</w:t>
            </w:r>
            <w:proofErr w:type="spellEnd"/>
            <w:r w:rsidRPr="00A37622">
              <w:rPr>
                <w:sz w:val="20"/>
                <w:szCs w:val="20"/>
              </w:rPr>
              <w:t xml:space="preserve"> A. </w:t>
            </w:r>
            <w:hyperlink r:id="rId11" w:history="1">
              <w:r w:rsidRPr="00A37622">
                <w:rPr>
                  <w:rStyle w:val="Hyperlink"/>
                  <w:sz w:val="20"/>
                  <w:szCs w:val="20"/>
                </w:rPr>
                <w:t xml:space="preserve">Congenital </w:t>
              </w:r>
              <w:proofErr w:type="spellStart"/>
              <w:r w:rsidRPr="00A37622">
                <w:rPr>
                  <w:rStyle w:val="Hyperlink"/>
                  <w:sz w:val="20"/>
                  <w:szCs w:val="20"/>
                </w:rPr>
                <w:t>cytomegalic</w:t>
              </w:r>
              <w:proofErr w:type="spellEnd"/>
              <w:r w:rsidRPr="00A37622">
                <w:rPr>
                  <w:rStyle w:val="Hyperlink"/>
                  <w:sz w:val="20"/>
                  <w:szCs w:val="20"/>
                </w:rPr>
                <w:t xml:space="preserve"> inclusion disease with disseminated Herpes simplex infection</w:t>
              </w:r>
            </w:hyperlink>
            <w:r w:rsidRPr="00A37622">
              <w:rPr>
                <w:sz w:val="20"/>
                <w:szCs w:val="20"/>
              </w:rPr>
              <w:t xml:space="preserve">. Malays J </w:t>
            </w:r>
            <w:proofErr w:type="spellStart"/>
            <w:r w:rsidRPr="00A37622">
              <w:rPr>
                <w:sz w:val="20"/>
                <w:szCs w:val="20"/>
              </w:rPr>
              <w:t>Pathol</w:t>
            </w:r>
            <w:proofErr w:type="spellEnd"/>
            <w:r w:rsidRPr="00A37622">
              <w:rPr>
                <w:sz w:val="20"/>
                <w:szCs w:val="20"/>
              </w:rPr>
              <w:t>. 2019 Apr</w:t>
            </w:r>
            <w:proofErr w:type="gramStart"/>
            <w:r w:rsidRPr="00A37622">
              <w:rPr>
                <w:sz w:val="20"/>
                <w:szCs w:val="20"/>
              </w:rPr>
              <w:t>;41</w:t>
            </w:r>
            <w:proofErr w:type="gramEnd"/>
            <w:r w:rsidRPr="00A37622">
              <w:rPr>
                <w:sz w:val="20"/>
                <w:szCs w:val="20"/>
              </w:rPr>
              <w:t>(1):75-8.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33A2C" w:rsidRDefault="00BD22A8" w:rsidP="00D45B84">
            <w:pPr>
              <w:jc w:val="center"/>
            </w:pPr>
            <w:r>
              <w:t>75/78</w:t>
            </w:r>
          </w:p>
        </w:tc>
        <w:tc>
          <w:tcPr>
            <w:tcW w:w="390" w:type="pct"/>
            <w:gridSpan w:val="2"/>
            <w:vAlign w:val="center"/>
          </w:tcPr>
          <w:p w:rsidR="00BD22A8" w:rsidRPr="00B33A2C" w:rsidRDefault="00BD22A8" w:rsidP="00D45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BD22A8" w:rsidRPr="00B33A2C" w:rsidRDefault="00BD22A8" w:rsidP="00D45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2.103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16.</w:t>
            </w:r>
          </w:p>
        </w:tc>
        <w:tc>
          <w:tcPr>
            <w:tcW w:w="3388" w:type="pct"/>
            <w:gridSpan w:val="7"/>
          </w:tcPr>
          <w:p w:rsidR="00BD22A8" w:rsidRDefault="00BD22A8" w:rsidP="00D027DD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Banovic P, Stankov S, Vranjes N, Zurkovic O, </w:t>
            </w:r>
            <w:r w:rsidRPr="00FA454F">
              <w:rPr>
                <w:b/>
              </w:rPr>
              <w:t>Capo I</w:t>
            </w:r>
            <w:r>
              <w:t xml:space="preserve">, </w:t>
            </w:r>
            <w:r w:rsidRPr="00FA454F">
              <w:t>Lalosevic D</w:t>
            </w:r>
            <w:r>
              <w:t xml:space="preserve">. </w:t>
            </w:r>
            <w:hyperlink r:id="rId12" w:history="1">
              <w:r w:rsidRPr="001E0F84">
                <w:rPr>
                  <w:rStyle w:val="Hyperlink"/>
                </w:rPr>
                <w:t>Drug repurposing: mebendazole as effective antitumor agent. Are we seeing the whole story?</w:t>
              </w:r>
            </w:hyperlink>
            <w:r>
              <w:t xml:space="preserve"> J BUON. 2018 Nov-Dec;23(6):1904-1911.</w:t>
            </w:r>
          </w:p>
        </w:tc>
        <w:tc>
          <w:tcPr>
            <w:tcW w:w="519" w:type="pct"/>
            <w:gridSpan w:val="2"/>
            <w:vAlign w:val="center"/>
          </w:tcPr>
          <w:p w:rsidR="00BD22A8" w:rsidRDefault="00BD22A8" w:rsidP="00D027DD">
            <w:pPr>
              <w:jc w:val="center"/>
            </w:pPr>
            <w:r>
              <w:t>215/230</w:t>
            </w:r>
          </w:p>
        </w:tc>
        <w:tc>
          <w:tcPr>
            <w:tcW w:w="390" w:type="pct"/>
            <w:gridSpan w:val="2"/>
            <w:vAlign w:val="center"/>
          </w:tcPr>
          <w:p w:rsidR="00BD22A8" w:rsidRDefault="00BD22A8" w:rsidP="00D027DD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BD22A8" w:rsidRDefault="00BD22A8" w:rsidP="00D027DD">
            <w:pPr>
              <w:jc w:val="center"/>
            </w:pPr>
            <w:r>
              <w:t>1.379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17.</w:t>
            </w:r>
          </w:p>
        </w:tc>
        <w:tc>
          <w:tcPr>
            <w:tcW w:w="3388" w:type="pct"/>
            <w:gridSpan w:val="7"/>
          </w:tcPr>
          <w:p w:rsidR="00BD22A8" w:rsidRPr="00B16956" w:rsidRDefault="00BD22A8" w:rsidP="005734A6">
            <w:pPr>
              <w:jc w:val="both"/>
              <w:rPr>
                <w:lang w:val="en-US"/>
              </w:rPr>
            </w:pPr>
            <w:r w:rsidRPr="00B16956">
              <w:t xml:space="preserve">Stojanovic T, </w:t>
            </w:r>
            <w:r w:rsidRPr="00B16956">
              <w:rPr>
                <w:b/>
              </w:rPr>
              <w:t>Capo I</w:t>
            </w:r>
            <w:r w:rsidRPr="00B16956">
              <w:t xml:space="preserve">, Aronica E, Adle-Biassette H, Höger H, Sieghart W, Kovacs GG, Milenkovic I. </w:t>
            </w:r>
            <w:r w:rsidR="00417190" w:rsidRPr="00B16956">
              <w:fldChar w:fldCharType="begin"/>
            </w:r>
            <w:r w:rsidRPr="00B16956">
              <w:instrText xml:space="preserve"> HYPERLINK "http://onlinelibrary.wiley.com/doi/10.1002/cne.23923/pdf" </w:instrText>
            </w:r>
            <w:r w:rsidR="00417190" w:rsidRPr="00B16956">
              <w:fldChar w:fldCharType="separate"/>
            </w:r>
            <w:r w:rsidRPr="00B16956">
              <w:rPr>
                <w:rStyle w:val="Hyperlink"/>
              </w:rPr>
              <w:t xml:space="preserve">The </w:t>
            </w:r>
            <w:r w:rsidRPr="00B16956">
              <w:rPr>
                <w:rStyle w:val="Hyperlink"/>
                <w:lang w:val="ru-RU"/>
              </w:rPr>
              <w:t>α</w:t>
            </w:r>
            <w:r w:rsidRPr="00B16956">
              <w:rPr>
                <w:rStyle w:val="Hyperlink"/>
              </w:rPr>
              <w:t xml:space="preserve">1, </w:t>
            </w:r>
            <w:r w:rsidRPr="00B16956">
              <w:rPr>
                <w:rStyle w:val="Hyperlink"/>
                <w:lang w:val="ru-RU"/>
              </w:rPr>
              <w:t>α</w:t>
            </w:r>
            <w:r w:rsidRPr="00B16956">
              <w:rPr>
                <w:rStyle w:val="Hyperlink"/>
              </w:rPr>
              <w:t xml:space="preserve">2, </w:t>
            </w:r>
            <w:r w:rsidRPr="00B16956">
              <w:rPr>
                <w:rStyle w:val="Hyperlink"/>
                <w:lang w:val="ru-RU"/>
              </w:rPr>
              <w:t>α</w:t>
            </w:r>
            <w:r w:rsidRPr="00B16956">
              <w:rPr>
                <w:rStyle w:val="Hyperlink"/>
              </w:rPr>
              <w:t xml:space="preserve">3, and </w:t>
            </w:r>
            <w:r w:rsidRPr="00B16956">
              <w:rPr>
                <w:rStyle w:val="Hyperlink"/>
                <w:lang w:val="ru-RU"/>
              </w:rPr>
              <w:t>γ</w:t>
            </w:r>
            <w:r w:rsidRPr="00B16956">
              <w:rPr>
                <w:rStyle w:val="Hyperlink"/>
              </w:rPr>
              <w:t>2 subunits of GABAA receptors show characteristic spatial and temporal expression patterns in rhombencephalic structures during normal human brain development</w:t>
            </w:r>
            <w:r w:rsidR="00417190" w:rsidRPr="00B16956">
              <w:fldChar w:fldCharType="end"/>
            </w:r>
            <w:r w:rsidRPr="00B16956">
              <w:t xml:space="preserve">. </w:t>
            </w:r>
            <w:r w:rsidRPr="00B16956">
              <w:rPr>
                <w:lang w:val="ru-RU"/>
              </w:rPr>
              <w:t>J Comp Neurol. 201</w:t>
            </w:r>
            <w:r w:rsidRPr="00B16956">
              <w:rPr>
                <w:lang w:val="en-US"/>
              </w:rPr>
              <w:t>6;524(9):1805-24.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</w:p>
          <w:p w:rsidR="00BD22A8" w:rsidRPr="00B16956" w:rsidRDefault="00BD22A8" w:rsidP="005734A6">
            <w:pPr>
              <w:jc w:val="center"/>
            </w:pPr>
            <w:r w:rsidRPr="00B16956">
              <w:t>6/162</w:t>
            </w:r>
          </w:p>
          <w:p w:rsidR="00BD22A8" w:rsidRPr="00B16956" w:rsidRDefault="00BD22A8" w:rsidP="005734A6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  <w:rPr>
                <w:lang w:val="en-US"/>
              </w:rPr>
            </w:pPr>
          </w:p>
          <w:p w:rsidR="00BD22A8" w:rsidRPr="00B16956" w:rsidRDefault="00BD22A8" w:rsidP="005734A6">
            <w:pPr>
              <w:jc w:val="center"/>
              <w:rPr>
                <w:lang w:val="en-US"/>
              </w:rPr>
            </w:pPr>
            <w:r w:rsidRPr="00B16956">
              <w:rPr>
                <w:lang w:val="sr-Cyrl-CS"/>
              </w:rPr>
              <w:t>21</w:t>
            </w:r>
            <w:r w:rsidRPr="00B16956">
              <w:rPr>
                <w:lang w:val="en-US"/>
              </w:rPr>
              <w:t>a</w:t>
            </w:r>
          </w:p>
          <w:p w:rsidR="00BD22A8" w:rsidRPr="00B16956" w:rsidRDefault="00BD22A8" w:rsidP="005734A6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BD22A8" w:rsidRPr="00B16956" w:rsidRDefault="00BD22A8" w:rsidP="005734A6">
            <w:pPr>
              <w:rPr>
                <w:lang w:val="en-US"/>
              </w:rPr>
            </w:pPr>
            <w:r w:rsidRPr="00B16956">
              <w:rPr>
                <w:lang w:val="en-US"/>
              </w:rPr>
              <w:t>3.266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18.</w:t>
            </w:r>
          </w:p>
        </w:tc>
        <w:tc>
          <w:tcPr>
            <w:tcW w:w="3388" w:type="pct"/>
            <w:gridSpan w:val="7"/>
          </w:tcPr>
          <w:p w:rsidR="00BD22A8" w:rsidRPr="00B16956" w:rsidRDefault="00BD22A8" w:rsidP="005734A6">
            <w:pPr>
              <w:jc w:val="both"/>
            </w:pPr>
            <w:r w:rsidRPr="00B16956">
              <w:t xml:space="preserve">Sekulic S, Gebauer-Bukurov K, Cvijanovic M, Kopitovic A, Ilic D, Petrovic D, </w:t>
            </w:r>
            <w:r w:rsidRPr="00B16956">
              <w:rPr>
                <w:b/>
                <w:bCs/>
              </w:rPr>
              <w:t>Capo I</w:t>
            </w:r>
            <w:r w:rsidRPr="00B16956">
              <w:t xml:space="preserve">, Pericin-Starcevic I, Christ O, Topalidou A. </w:t>
            </w:r>
            <w:r w:rsidR="00417190" w:rsidRPr="00B16956">
              <w:fldChar w:fldCharType="begin"/>
            </w:r>
            <w:r w:rsidRPr="00B16956">
              <w:instrText xml:space="preserve"> HYPERLINK "https://www.dovepress.com/appearance-of-fetal-pain-could-be-associated-with-maturation-of-the-me-peer-reviewed-fulltext-article-JPR" </w:instrText>
            </w:r>
            <w:r w:rsidR="00417190" w:rsidRPr="00B16956">
              <w:fldChar w:fldCharType="separate"/>
            </w:r>
            <w:r w:rsidRPr="00B16956">
              <w:rPr>
                <w:rStyle w:val="Hyperlink"/>
              </w:rPr>
              <w:t>Appearance of fetal pain could be associated with maturation of the mesodiencephalic structures</w:t>
            </w:r>
            <w:r w:rsidR="00417190" w:rsidRPr="00B16956">
              <w:fldChar w:fldCharType="end"/>
            </w:r>
            <w:r w:rsidRPr="00B16956">
              <w:t>.</w:t>
            </w:r>
            <w:r w:rsidRPr="00B16956">
              <w:rPr>
                <w:rStyle w:val="ti"/>
              </w:rPr>
              <w:t xml:space="preserve"> </w:t>
            </w:r>
            <w:r w:rsidRPr="00B16956">
              <w:rPr>
                <w:rStyle w:val="jrnl"/>
              </w:rPr>
              <w:t>J Pain Res</w:t>
            </w:r>
            <w:r w:rsidRPr="00B16956">
              <w:t>. 2016;9:1031-38.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90/194</w:t>
            </w:r>
          </w:p>
          <w:p w:rsidR="00BD22A8" w:rsidRPr="00B16956" w:rsidRDefault="00BD22A8" w:rsidP="005734A6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22</w:t>
            </w:r>
          </w:p>
          <w:p w:rsidR="00BD22A8" w:rsidRPr="00B16956" w:rsidRDefault="00BD22A8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2.581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19.</w:t>
            </w:r>
          </w:p>
        </w:tc>
        <w:tc>
          <w:tcPr>
            <w:tcW w:w="3388" w:type="pct"/>
            <w:gridSpan w:val="7"/>
          </w:tcPr>
          <w:p w:rsidR="00BD22A8" w:rsidRPr="00B16956" w:rsidRDefault="00BD22A8" w:rsidP="005734A6">
            <w:pPr>
              <w:jc w:val="both"/>
            </w:pPr>
            <w:r w:rsidRPr="00B16956">
              <w:t xml:space="preserve">Vuckovic N, Pilija V, Vuckovic D, </w:t>
            </w:r>
            <w:r w:rsidRPr="00B16956">
              <w:rPr>
                <w:b/>
              </w:rPr>
              <w:t>Capo I</w:t>
            </w:r>
            <w:r w:rsidRPr="00B16956">
              <w:t xml:space="preserve">. </w:t>
            </w:r>
            <w:hyperlink r:id="rId13" w:history="1">
              <w:r w:rsidRPr="00B16956">
                <w:rPr>
                  <w:rStyle w:val="Hyperlink"/>
                </w:rPr>
                <w:t>Neonatal multiple blood cysts of heart valves</w:t>
              </w:r>
            </w:hyperlink>
            <w:r w:rsidRPr="00B16956">
              <w:t>.</w:t>
            </w:r>
            <w:r w:rsidRPr="00B16956">
              <w:rPr>
                <w:lang w:val="sr-Cyrl-CS"/>
              </w:rPr>
              <w:t xml:space="preserve"> </w:t>
            </w:r>
            <w:r w:rsidRPr="00B16956">
              <w:t xml:space="preserve">Cardiovasc Pathol. 2016;25(2):101-2. 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</w:p>
          <w:p w:rsidR="00BD22A8" w:rsidRPr="00B16956" w:rsidRDefault="00BD22A8" w:rsidP="005734A6">
            <w:pPr>
              <w:jc w:val="center"/>
            </w:pPr>
            <w:r w:rsidRPr="00B16956">
              <w:t>30/79</w:t>
            </w:r>
          </w:p>
        </w:tc>
        <w:tc>
          <w:tcPr>
            <w:tcW w:w="390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</w:p>
          <w:p w:rsidR="00BD22A8" w:rsidRPr="00B16956" w:rsidRDefault="00BD22A8" w:rsidP="005734A6">
            <w:pPr>
              <w:jc w:val="center"/>
              <w:rPr>
                <w:lang w:val="en-US"/>
              </w:rPr>
            </w:pPr>
            <w:r w:rsidRPr="00B16956">
              <w:t>2</w:t>
            </w:r>
            <w:r w:rsidRPr="00B16956">
              <w:rPr>
                <w:lang w:val="sr-Cyrl-CS"/>
              </w:rPr>
              <w:t>2</w:t>
            </w:r>
          </w:p>
        </w:tc>
        <w:tc>
          <w:tcPr>
            <w:tcW w:w="455" w:type="pct"/>
            <w:vAlign w:val="center"/>
          </w:tcPr>
          <w:p w:rsidR="00BD22A8" w:rsidRPr="00B16956" w:rsidRDefault="00BD22A8" w:rsidP="005734A6">
            <w:pPr>
              <w:jc w:val="center"/>
              <w:rPr>
                <w:lang w:val="en-US"/>
              </w:rPr>
            </w:pPr>
          </w:p>
          <w:p w:rsidR="00BD22A8" w:rsidRPr="00B16956" w:rsidRDefault="00BD22A8" w:rsidP="005734A6">
            <w:pPr>
              <w:jc w:val="center"/>
              <w:rPr>
                <w:lang w:val="en-US"/>
              </w:rPr>
            </w:pPr>
            <w:r w:rsidRPr="00B16956">
              <w:rPr>
                <w:lang w:val="sr-Cyrl-CS"/>
              </w:rPr>
              <w:t>2</w:t>
            </w:r>
            <w:r w:rsidRPr="00B16956">
              <w:rPr>
                <w:lang w:val="en-US"/>
              </w:rPr>
              <w:t>.359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20.</w:t>
            </w:r>
          </w:p>
        </w:tc>
        <w:tc>
          <w:tcPr>
            <w:tcW w:w="3388" w:type="pct"/>
            <w:gridSpan w:val="7"/>
          </w:tcPr>
          <w:p w:rsidR="00BD22A8" w:rsidRPr="00B16956" w:rsidRDefault="00BD22A8" w:rsidP="005734A6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r w:rsidRPr="00B16956">
              <w:rPr>
                <w:b/>
                <w:sz w:val="20"/>
                <w:szCs w:val="20"/>
              </w:rPr>
              <w:t>Capo I</w:t>
            </w:r>
            <w:r w:rsidRPr="00B16956">
              <w:rPr>
                <w:sz w:val="20"/>
                <w:szCs w:val="20"/>
              </w:rPr>
              <w:t xml:space="preserve">, </w:t>
            </w:r>
            <w:proofErr w:type="spellStart"/>
            <w:r w:rsidRPr="00B16956">
              <w:rPr>
                <w:sz w:val="20"/>
                <w:szCs w:val="20"/>
              </w:rPr>
              <w:t>Hinić</w:t>
            </w:r>
            <w:proofErr w:type="spellEnd"/>
            <w:r w:rsidRPr="00B16956">
              <w:rPr>
                <w:sz w:val="20"/>
                <w:szCs w:val="20"/>
              </w:rPr>
              <w:t xml:space="preserve"> N, </w:t>
            </w:r>
            <w:proofErr w:type="spellStart"/>
            <w:r w:rsidRPr="00B16956">
              <w:rPr>
                <w:sz w:val="20"/>
                <w:szCs w:val="20"/>
              </w:rPr>
              <w:t>Lalošević</w:t>
            </w:r>
            <w:proofErr w:type="spellEnd"/>
            <w:r w:rsidRPr="00B16956">
              <w:rPr>
                <w:sz w:val="20"/>
                <w:szCs w:val="20"/>
              </w:rPr>
              <w:t xml:space="preserve"> D, </w:t>
            </w:r>
            <w:proofErr w:type="spellStart"/>
            <w:r w:rsidRPr="00B16956">
              <w:rPr>
                <w:sz w:val="20"/>
                <w:szCs w:val="20"/>
              </w:rPr>
              <w:t>Vučković</w:t>
            </w:r>
            <w:proofErr w:type="spellEnd"/>
            <w:r w:rsidRPr="00B16956">
              <w:rPr>
                <w:sz w:val="20"/>
                <w:szCs w:val="20"/>
              </w:rPr>
              <w:t xml:space="preserve"> N, </w:t>
            </w:r>
            <w:proofErr w:type="spellStart"/>
            <w:r w:rsidRPr="00B16956">
              <w:rPr>
                <w:sz w:val="20"/>
                <w:szCs w:val="20"/>
              </w:rPr>
              <w:t>Stilinović</w:t>
            </w:r>
            <w:proofErr w:type="spellEnd"/>
            <w:r w:rsidRPr="00B16956">
              <w:rPr>
                <w:sz w:val="20"/>
                <w:szCs w:val="20"/>
              </w:rPr>
              <w:t xml:space="preserve"> N, </w:t>
            </w:r>
            <w:proofErr w:type="spellStart"/>
            <w:r w:rsidRPr="00B16956">
              <w:rPr>
                <w:sz w:val="20"/>
                <w:szCs w:val="20"/>
              </w:rPr>
              <w:t>Marković</w:t>
            </w:r>
            <w:proofErr w:type="spellEnd"/>
            <w:r w:rsidRPr="00B16956">
              <w:rPr>
                <w:sz w:val="20"/>
                <w:szCs w:val="20"/>
              </w:rPr>
              <w:t xml:space="preserve"> J, </w:t>
            </w:r>
            <w:proofErr w:type="spellStart"/>
            <w:r w:rsidRPr="00B16956">
              <w:rPr>
                <w:sz w:val="20"/>
                <w:szCs w:val="20"/>
              </w:rPr>
              <w:t>Sekulić</w:t>
            </w:r>
            <w:proofErr w:type="spellEnd"/>
            <w:r w:rsidRPr="00B16956">
              <w:rPr>
                <w:sz w:val="20"/>
                <w:szCs w:val="20"/>
              </w:rPr>
              <w:t xml:space="preserve"> S. </w:t>
            </w:r>
            <w:hyperlink r:id="rId14" w:history="1">
              <w:r w:rsidRPr="00B16956">
                <w:rPr>
                  <w:rStyle w:val="Hyperlink"/>
                  <w:sz w:val="20"/>
                  <w:szCs w:val="20"/>
                </w:rPr>
                <w:t xml:space="preserve">Vitamin C depletion in prenatal guinea pigs as a model </w:t>
              </w:r>
              <w:proofErr w:type="gramStart"/>
              <w:r w:rsidRPr="00B16956">
                <w:rPr>
                  <w:rStyle w:val="Hyperlink"/>
                  <w:sz w:val="20"/>
                  <w:szCs w:val="20"/>
                </w:rPr>
                <w:t xml:space="preserve">of  </w:t>
              </w:r>
              <w:proofErr w:type="spellStart"/>
              <w:r w:rsidRPr="00B16956">
                <w:rPr>
                  <w:rStyle w:val="Hyperlink"/>
                  <w:sz w:val="20"/>
                  <w:szCs w:val="20"/>
                </w:rPr>
                <w:t>lissencephaly</w:t>
              </w:r>
              <w:proofErr w:type="spellEnd"/>
              <w:proofErr w:type="gramEnd"/>
              <w:r w:rsidRPr="00B16956">
                <w:rPr>
                  <w:rStyle w:val="Hyperlink"/>
                  <w:sz w:val="20"/>
                  <w:szCs w:val="20"/>
                </w:rPr>
                <w:t xml:space="preserve"> type II</w:t>
              </w:r>
            </w:hyperlink>
            <w:r w:rsidRPr="00B16956">
              <w:rPr>
                <w:sz w:val="20"/>
                <w:szCs w:val="20"/>
              </w:rPr>
              <w:t xml:space="preserve">. </w:t>
            </w:r>
            <w:r w:rsidRPr="00B16956">
              <w:rPr>
                <w:rStyle w:val="jrnl"/>
                <w:sz w:val="20"/>
                <w:szCs w:val="20"/>
              </w:rPr>
              <w:t xml:space="preserve">Vet </w:t>
            </w:r>
            <w:proofErr w:type="spellStart"/>
            <w:r w:rsidRPr="00B16956">
              <w:rPr>
                <w:rStyle w:val="jrnl"/>
                <w:sz w:val="20"/>
                <w:szCs w:val="20"/>
              </w:rPr>
              <w:t>Pathol</w:t>
            </w:r>
            <w:proofErr w:type="spellEnd"/>
            <w:r w:rsidRPr="00B16956">
              <w:rPr>
                <w:sz w:val="20"/>
                <w:szCs w:val="20"/>
              </w:rPr>
              <w:t>. 2015</w:t>
            </w:r>
            <w:proofErr w:type="gramStart"/>
            <w:r w:rsidRPr="00B16956">
              <w:rPr>
                <w:sz w:val="20"/>
                <w:szCs w:val="20"/>
              </w:rPr>
              <w:t>;52</w:t>
            </w:r>
            <w:proofErr w:type="gramEnd"/>
            <w:r w:rsidRPr="00B16956">
              <w:rPr>
                <w:sz w:val="20"/>
                <w:szCs w:val="20"/>
              </w:rPr>
              <w:t>(6):1263-71.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13/138</w:t>
            </w:r>
          </w:p>
        </w:tc>
        <w:tc>
          <w:tcPr>
            <w:tcW w:w="390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21a</w:t>
            </w:r>
          </w:p>
        </w:tc>
        <w:tc>
          <w:tcPr>
            <w:tcW w:w="455" w:type="pct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2.120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5734A6">
            <w:pPr>
              <w:jc w:val="center"/>
            </w:pPr>
            <w:r>
              <w:t>21.</w:t>
            </w:r>
          </w:p>
        </w:tc>
        <w:tc>
          <w:tcPr>
            <w:tcW w:w="3388" w:type="pct"/>
            <w:gridSpan w:val="7"/>
          </w:tcPr>
          <w:p w:rsidR="00BD22A8" w:rsidRPr="00B16956" w:rsidRDefault="00BD22A8" w:rsidP="005734A6">
            <w:pPr>
              <w:jc w:val="both"/>
            </w:pPr>
            <w:r w:rsidRPr="00B16956">
              <w:t xml:space="preserve">Raskovic A, Pavlovic N, Kvrgic M, Sudji J, Mitic G, </w:t>
            </w:r>
            <w:r w:rsidRPr="00B16956">
              <w:rPr>
                <w:b/>
              </w:rPr>
              <w:t>Capo I</w:t>
            </w:r>
            <w:r w:rsidRPr="00B16956">
              <w:t xml:space="preserve">, Mikov M. </w:t>
            </w:r>
            <w:r w:rsidR="00417190" w:rsidRPr="00B16956">
              <w:fldChar w:fldCharType="begin"/>
            </w:r>
            <w:r w:rsidRPr="00B16956">
              <w:instrText xml:space="preserve"> HYPERLINK "http://download.springer.com/static/pdf/582/art%253A10.1186%252Fs12906-015-0966-z.pdf?originUrl=http%3A%2F%2Fbmccomplementalternmed.biomedcentral.com%2Farticle%2F10.1186%2Fs12906-015-0966-z&amp;token2=exp=1496405050~acl=%2Fstatic%2Fpdf%2F582%2Fart%25253A10.118" </w:instrText>
            </w:r>
            <w:r w:rsidR="00417190" w:rsidRPr="00B16956">
              <w:fldChar w:fldCharType="separate"/>
            </w:r>
            <w:r w:rsidRPr="00B16956">
              <w:rPr>
                <w:rStyle w:val="Hyperlink"/>
              </w:rPr>
              <w:t>Effects of pharaceutical formulations containing thyme on carbon tetrachloride-induced liver injury in rats</w:t>
            </w:r>
            <w:r w:rsidR="00417190" w:rsidRPr="00B16956">
              <w:fldChar w:fldCharType="end"/>
            </w:r>
            <w:r w:rsidRPr="00B16956">
              <w:t>. BMC Complement Altern Med. 2015; 15(1): 442.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5/24</w:t>
            </w:r>
          </w:p>
        </w:tc>
        <w:tc>
          <w:tcPr>
            <w:tcW w:w="390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21</w:t>
            </w:r>
          </w:p>
        </w:tc>
        <w:tc>
          <w:tcPr>
            <w:tcW w:w="455" w:type="pct"/>
          </w:tcPr>
          <w:p w:rsidR="00BD22A8" w:rsidRPr="00B16956" w:rsidRDefault="00BD22A8" w:rsidP="005734A6">
            <w:pPr>
              <w:jc w:val="center"/>
            </w:pPr>
          </w:p>
          <w:p w:rsidR="00BD22A8" w:rsidRPr="00B16956" w:rsidRDefault="00BD22A8" w:rsidP="005734A6">
            <w:pPr>
              <w:jc w:val="center"/>
            </w:pPr>
            <w:r w:rsidRPr="00B16956">
              <w:t>1.987</w:t>
            </w:r>
          </w:p>
        </w:tc>
      </w:tr>
      <w:tr w:rsidR="00BD22A8" w:rsidRPr="00A76A23" w:rsidTr="003663A2">
        <w:trPr>
          <w:trHeight w:val="227"/>
          <w:jc w:val="center"/>
        </w:trPr>
        <w:tc>
          <w:tcPr>
            <w:tcW w:w="248" w:type="pct"/>
            <w:vAlign w:val="center"/>
          </w:tcPr>
          <w:p w:rsidR="00BD22A8" w:rsidRPr="00B16956" w:rsidRDefault="00BD22A8" w:rsidP="00677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388" w:type="pct"/>
            <w:gridSpan w:val="7"/>
          </w:tcPr>
          <w:p w:rsidR="00BD22A8" w:rsidRPr="00B16956" w:rsidRDefault="00BD22A8" w:rsidP="005734A6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B16956">
              <w:rPr>
                <w:sz w:val="20"/>
                <w:szCs w:val="20"/>
              </w:rPr>
              <w:t>Lalošević</w:t>
            </w:r>
            <w:proofErr w:type="spellEnd"/>
            <w:r w:rsidRPr="00B16956">
              <w:rPr>
                <w:sz w:val="20"/>
                <w:szCs w:val="20"/>
              </w:rPr>
              <w:t xml:space="preserve"> V, </w:t>
            </w:r>
            <w:proofErr w:type="spellStart"/>
            <w:r w:rsidRPr="00B16956">
              <w:rPr>
                <w:sz w:val="20"/>
                <w:szCs w:val="20"/>
              </w:rPr>
              <w:t>Lalošević</w:t>
            </w:r>
            <w:proofErr w:type="spellEnd"/>
            <w:r w:rsidRPr="00B16956">
              <w:rPr>
                <w:sz w:val="20"/>
                <w:szCs w:val="20"/>
              </w:rPr>
              <w:t xml:space="preserve"> D, </w:t>
            </w:r>
            <w:r w:rsidRPr="00B16956">
              <w:rPr>
                <w:b/>
                <w:sz w:val="20"/>
                <w:szCs w:val="20"/>
              </w:rPr>
              <w:t>Capo I</w:t>
            </w:r>
            <w:r w:rsidRPr="00B16956">
              <w:rPr>
                <w:sz w:val="20"/>
                <w:szCs w:val="20"/>
              </w:rPr>
              <w:t xml:space="preserve">, </w:t>
            </w:r>
            <w:proofErr w:type="spellStart"/>
            <w:r w:rsidRPr="00B16956">
              <w:rPr>
                <w:sz w:val="20"/>
                <w:szCs w:val="20"/>
              </w:rPr>
              <w:t>Simin</w:t>
            </w:r>
            <w:proofErr w:type="spellEnd"/>
            <w:r w:rsidRPr="00B16956">
              <w:rPr>
                <w:sz w:val="20"/>
                <w:szCs w:val="20"/>
              </w:rPr>
              <w:t xml:space="preserve"> V, </w:t>
            </w:r>
            <w:proofErr w:type="spellStart"/>
            <w:r w:rsidRPr="00B16956">
              <w:rPr>
                <w:sz w:val="20"/>
                <w:szCs w:val="20"/>
              </w:rPr>
              <w:t>Galfi</w:t>
            </w:r>
            <w:proofErr w:type="spellEnd"/>
            <w:r w:rsidRPr="00B16956">
              <w:rPr>
                <w:sz w:val="20"/>
                <w:szCs w:val="20"/>
              </w:rPr>
              <w:t xml:space="preserve"> A, </w:t>
            </w:r>
            <w:proofErr w:type="spellStart"/>
            <w:r w:rsidRPr="00B16956">
              <w:rPr>
                <w:sz w:val="20"/>
                <w:szCs w:val="20"/>
              </w:rPr>
              <w:t>Traversa</w:t>
            </w:r>
            <w:proofErr w:type="spellEnd"/>
            <w:r w:rsidRPr="00B16956">
              <w:rPr>
                <w:sz w:val="20"/>
                <w:szCs w:val="20"/>
              </w:rPr>
              <w:t xml:space="preserve"> D. </w:t>
            </w:r>
            <w:hyperlink r:id="rId15" w:history="1">
              <w:r w:rsidRPr="00B16956">
                <w:rPr>
                  <w:rStyle w:val="Hyperlink"/>
                  <w:sz w:val="20"/>
                  <w:szCs w:val="20"/>
                </w:rPr>
                <w:t xml:space="preserve">High infection rate of </w:t>
              </w:r>
              <w:proofErr w:type="spellStart"/>
              <w:r w:rsidRPr="00B16956">
                <w:rPr>
                  <w:rStyle w:val="Hyperlink"/>
                  <w:sz w:val="20"/>
                  <w:szCs w:val="20"/>
                </w:rPr>
                <w:t>zoonotic</w:t>
              </w:r>
              <w:proofErr w:type="spellEnd"/>
              <w:r w:rsidRPr="00B16956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B16956">
                <w:rPr>
                  <w:rStyle w:val="Hyperlink"/>
                  <w:sz w:val="20"/>
                  <w:szCs w:val="20"/>
                </w:rPr>
                <w:t>Eucoleus</w:t>
              </w:r>
              <w:proofErr w:type="spellEnd"/>
              <w:r w:rsidRPr="00B16956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B16956">
                <w:rPr>
                  <w:rStyle w:val="Hyperlink"/>
                  <w:sz w:val="20"/>
                  <w:szCs w:val="20"/>
                </w:rPr>
                <w:t>aerophilus</w:t>
              </w:r>
              <w:proofErr w:type="spellEnd"/>
              <w:r w:rsidRPr="00B16956">
                <w:rPr>
                  <w:rStyle w:val="Hyperlink"/>
                  <w:sz w:val="20"/>
                  <w:szCs w:val="20"/>
                </w:rPr>
                <w:t xml:space="preserve"> infection in foxes from Serbia</w:t>
              </w:r>
            </w:hyperlink>
            <w:r w:rsidRPr="00B16956">
              <w:rPr>
                <w:sz w:val="20"/>
                <w:szCs w:val="20"/>
              </w:rPr>
              <w:t>.</w:t>
            </w:r>
            <w:r w:rsidRPr="00B16956">
              <w:rPr>
                <w:rStyle w:val="jrnl"/>
                <w:sz w:val="20"/>
                <w:szCs w:val="20"/>
              </w:rPr>
              <w:t xml:space="preserve"> Parasite</w:t>
            </w:r>
            <w:r w:rsidRPr="00B16956">
              <w:rPr>
                <w:sz w:val="20"/>
                <w:szCs w:val="20"/>
              </w:rPr>
              <w:t>. 2013</w:t>
            </w:r>
            <w:proofErr w:type="gramStart"/>
            <w:r w:rsidRPr="00B16956">
              <w:rPr>
                <w:sz w:val="20"/>
                <w:szCs w:val="20"/>
              </w:rPr>
              <w:t>;20:3</w:t>
            </w:r>
            <w:proofErr w:type="gramEnd"/>
            <w:r w:rsidRPr="00B16956">
              <w:rPr>
                <w:sz w:val="20"/>
                <w:szCs w:val="20"/>
              </w:rPr>
              <w:t>.</w:t>
            </w:r>
          </w:p>
        </w:tc>
        <w:tc>
          <w:tcPr>
            <w:tcW w:w="519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</w:pPr>
            <w:r w:rsidRPr="00B16956">
              <w:t>31/37</w:t>
            </w:r>
          </w:p>
        </w:tc>
        <w:tc>
          <w:tcPr>
            <w:tcW w:w="390" w:type="pct"/>
            <w:gridSpan w:val="2"/>
            <w:vAlign w:val="center"/>
          </w:tcPr>
          <w:p w:rsidR="00BD22A8" w:rsidRPr="00B16956" w:rsidRDefault="00BD22A8" w:rsidP="005734A6">
            <w:pPr>
              <w:jc w:val="center"/>
              <w:rPr>
                <w:lang w:val="en-US"/>
              </w:rPr>
            </w:pPr>
            <w:r w:rsidRPr="00B16956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BD22A8" w:rsidRPr="00B16956" w:rsidRDefault="00BD22A8" w:rsidP="005734A6">
            <w:pPr>
              <w:jc w:val="center"/>
              <w:rPr>
                <w:lang w:val="en-US"/>
              </w:rPr>
            </w:pPr>
            <w:r w:rsidRPr="00B16956">
              <w:rPr>
                <w:lang w:val="en-US"/>
              </w:rPr>
              <w:t>0.822</w:t>
            </w:r>
          </w:p>
        </w:tc>
      </w:tr>
      <w:tr w:rsidR="00BD22A8" w:rsidRPr="00A76A2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  <w:r w:rsidRPr="00A76A2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D22A8" w:rsidRPr="00A76A23" w:rsidTr="00A76A23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BD22A8" w:rsidRPr="00A76A23" w:rsidRDefault="00BD22A8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9"/>
          </w:tcPr>
          <w:p w:rsidR="00BD22A8" w:rsidRPr="00A76A23" w:rsidRDefault="00196CA5" w:rsidP="00A76A23">
            <w:pPr>
              <w:rPr>
                <w:highlight w:val="yellow"/>
              </w:rPr>
            </w:pPr>
            <w:r w:rsidRPr="00196CA5">
              <w:t>397</w:t>
            </w:r>
          </w:p>
        </w:tc>
      </w:tr>
      <w:tr w:rsidR="00BD22A8" w:rsidRPr="00A76A23" w:rsidTr="00A76A23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BD22A8" w:rsidRPr="00A76A23" w:rsidRDefault="00BD22A8" w:rsidP="00A76A23">
            <w:pPr>
              <w:spacing w:after="60"/>
              <w:rPr>
                <w:lang w:val="sr-Cyrl-CS"/>
              </w:rPr>
            </w:pPr>
            <w:r w:rsidRPr="00A76A2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9"/>
          </w:tcPr>
          <w:p w:rsidR="00BD22A8" w:rsidRPr="00A76A23" w:rsidRDefault="00BD22A8" w:rsidP="00A76A23">
            <w:r>
              <w:t>55</w:t>
            </w:r>
          </w:p>
        </w:tc>
      </w:tr>
      <w:tr w:rsidR="00BD22A8" w:rsidRPr="00A76A23" w:rsidTr="00A76A23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  <w:r w:rsidRPr="00A76A2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08" w:type="pct"/>
            <w:gridSpan w:val="3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  <w:r w:rsidRPr="00A76A23">
              <w:rPr>
                <w:lang w:val="sr-Cyrl-CS"/>
              </w:rPr>
              <w:t>Домаћи: 1</w:t>
            </w:r>
          </w:p>
        </w:tc>
        <w:tc>
          <w:tcPr>
            <w:tcW w:w="1774" w:type="pct"/>
            <w:gridSpan w:val="6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  <w:r w:rsidRPr="00A76A23">
              <w:rPr>
                <w:lang w:val="sr-Cyrl-CS"/>
              </w:rPr>
              <w:t>Међународни: 3</w:t>
            </w:r>
          </w:p>
        </w:tc>
      </w:tr>
      <w:tr w:rsidR="00BD22A8" w:rsidRPr="00A76A23" w:rsidTr="00A76A23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  <w:r w:rsidRPr="00A76A23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682" w:type="pct"/>
            <w:gridSpan w:val="9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</w:p>
        </w:tc>
      </w:tr>
      <w:tr w:rsidR="00BD22A8" w:rsidRPr="00A76A23" w:rsidTr="00A76A23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  <w:r w:rsidRPr="00A76A2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2" w:type="pct"/>
            <w:gridSpan w:val="9"/>
            <w:vAlign w:val="center"/>
          </w:tcPr>
          <w:p w:rsidR="00BD22A8" w:rsidRPr="00A76A23" w:rsidRDefault="00BD22A8" w:rsidP="00A76A2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A681E"/>
    <w:rsid w:val="000F40DD"/>
    <w:rsid w:val="00112F42"/>
    <w:rsid w:val="0015416E"/>
    <w:rsid w:val="001543AE"/>
    <w:rsid w:val="00196CA5"/>
    <w:rsid w:val="00224DE1"/>
    <w:rsid w:val="002F4310"/>
    <w:rsid w:val="003C4174"/>
    <w:rsid w:val="003F177B"/>
    <w:rsid w:val="00417190"/>
    <w:rsid w:val="004C5341"/>
    <w:rsid w:val="005B6DDC"/>
    <w:rsid w:val="005C5BE2"/>
    <w:rsid w:val="00677546"/>
    <w:rsid w:val="00686DF3"/>
    <w:rsid w:val="006B46C5"/>
    <w:rsid w:val="006C677E"/>
    <w:rsid w:val="00704375"/>
    <w:rsid w:val="00774809"/>
    <w:rsid w:val="00792975"/>
    <w:rsid w:val="007A1435"/>
    <w:rsid w:val="007E33EC"/>
    <w:rsid w:val="00873B7A"/>
    <w:rsid w:val="00874FA5"/>
    <w:rsid w:val="009A1EDC"/>
    <w:rsid w:val="009A7403"/>
    <w:rsid w:val="009B3853"/>
    <w:rsid w:val="00A41D87"/>
    <w:rsid w:val="00A76A23"/>
    <w:rsid w:val="00A85D19"/>
    <w:rsid w:val="00A96A06"/>
    <w:rsid w:val="00B16956"/>
    <w:rsid w:val="00BD22A8"/>
    <w:rsid w:val="00BF2537"/>
    <w:rsid w:val="00C43937"/>
    <w:rsid w:val="00CF42BE"/>
    <w:rsid w:val="00D95291"/>
    <w:rsid w:val="00DA0575"/>
    <w:rsid w:val="00DF113F"/>
    <w:rsid w:val="00DF132D"/>
    <w:rsid w:val="00E20C84"/>
    <w:rsid w:val="00F400C1"/>
    <w:rsid w:val="00F87692"/>
    <w:rsid w:val="00FA454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">
    <w:name w:val="ti"/>
    <w:basedOn w:val="DefaultParagraphFont"/>
    <w:rsid w:val="00B16956"/>
  </w:style>
  <w:style w:type="character" w:customStyle="1" w:styleId="jrnl">
    <w:name w:val="jrnl"/>
    <w:basedOn w:val="DefaultParagraphFont"/>
    <w:rsid w:val="00B16956"/>
  </w:style>
  <w:style w:type="paragraph" w:customStyle="1" w:styleId="desc">
    <w:name w:val="desc"/>
    <w:basedOn w:val="Normal"/>
    <w:rsid w:val="00B169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16956"/>
  </w:style>
  <w:style w:type="character" w:styleId="Emphasis">
    <w:name w:val="Emphasis"/>
    <w:basedOn w:val="DefaultParagraphFont"/>
    <w:uiPriority w:val="20"/>
    <w:qFormat/>
    <w:rsid w:val="00B16956"/>
    <w:rPr>
      <w:i/>
      <w:iCs/>
    </w:rPr>
  </w:style>
  <w:style w:type="paragraph" w:styleId="NormalWeb">
    <w:name w:val="Normal (Web)"/>
    <w:basedOn w:val="Normal"/>
    <w:uiPriority w:val="99"/>
    <w:unhideWhenUsed/>
    <w:rsid w:val="006775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756464621004321?via%3Dihub" TargetMode="External"/><Relationship Id="rId13" Type="http://schemas.openxmlformats.org/officeDocument/2006/relationships/hyperlink" Target="http://ac.els-cdn.com/S1054880715001477/1-s2.0-S1054880715001477-main.pdf?_tid=57ff417a-478a-11e7-9d51-00000aab0f26&amp;acdnat=1496404696_9b91e556dac666849c1dabcc005d0d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lo.cl/pdf/ijmorphol/v40n1/0717-9502-ijmorphol-40-01-91.pdf" TargetMode="External"/><Relationship Id="rId12" Type="http://schemas.openxmlformats.org/officeDocument/2006/relationships/hyperlink" Target="https://www.jbuon.com/archive/23-6-190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344091/" TargetMode="External"/><Relationship Id="rId11" Type="http://schemas.openxmlformats.org/officeDocument/2006/relationships/hyperlink" Target="https://www.researchgate.net/profile/Aleksandra-Fejsa-Levakov/publication/333201485_Congenital_cytomegalic_inclusion_disease_with_disseminated_Herpes_simplex_infection/links/5e071ac04585159aa49f9227/Congenital-cytomegalic-inclusion-disease-with-disseminate" TargetMode="External"/><Relationship Id="rId5" Type="http://schemas.openxmlformats.org/officeDocument/2006/relationships/hyperlink" Target="http://kobson.nb.rs/nauka_u_srbiji.132.html?autor=Capo%20Ivan&amp;amp;samoar&amp;amp;offset=0&amp;amp;.WTEUGjexWUl" TargetMode="External"/><Relationship Id="rId15" Type="http://schemas.openxmlformats.org/officeDocument/2006/relationships/hyperlink" Target="http://www.parasite-journal.org/articles/parasite/pdf/2013/01/parasite120020.pdf" TargetMode="External"/><Relationship Id="rId10" Type="http://schemas.openxmlformats.org/officeDocument/2006/relationships/hyperlink" Target="https://reader.elsevier.com/reader/sd/pii/S0753332220307034?token=2DED61C9B5C6EEFA142D3619482583DE0E06D4CB8F700B066DF7AA83CF1971869C8860F805F1904CF50BED6BCD148521&amp;originRegion=eu-west-1&amp;originCreation=20220804083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0753332221009525?token=63B3DAD56C5B30854AAC06D7AF281D9451699670FE8A51054A39D8B5D57A4DEFE8EF1F77A4CEB57F19F26FEF07CC3E12&amp;originRegion=eu-west-1&amp;originCreation=20220804082903" TargetMode="External"/><Relationship Id="rId14" Type="http://schemas.openxmlformats.org/officeDocument/2006/relationships/hyperlink" Target="http://journals.sagepub.com/doi/pdf/10.1177/030098581456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25</cp:revision>
  <dcterms:created xsi:type="dcterms:W3CDTF">2019-12-04T14:16:00Z</dcterms:created>
  <dcterms:modified xsi:type="dcterms:W3CDTF">2023-08-24T10:12:00Z</dcterms:modified>
</cp:coreProperties>
</file>