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8EBB" w14:textId="77777777" w:rsidR="001543AE" w:rsidRPr="00DE02EC" w:rsidRDefault="00987400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i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332"/>
        <w:gridCol w:w="991"/>
        <w:gridCol w:w="98"/>
        <w:gridCol w:w="1232"/>
        <w:gridCol w:w="666"/>
        <w:gridCol w:w="1533"/>
        <w:gridCol w:w="1241"/>
        <w:gridCol w:w="87"/>
        <w:gridCol w:w="429"/>
        <w:gridCol w:w="296"/>
        <w:gridCol w:w="444"/>
        <w:gridCol w:w="810"/>
        <w:gridCol w:w="993"/>
      </w:tblGrid>
      <w:tr w:rsidR="001543AE" w:rsidRPr="003109DD" w14:paraId="40CD016D" w14:textId="77777777" w:rsidTr="003109DD">
        <w:trPr>
          <w:trHeight w:val="227"/>
          <w:jc w:val="center"/>
        </w:trPr>
        <w:tc>
          <w:tcPr>
            <w:tcW w:w="1404" w:type="pct"/>
            <w:gridSpan w:val="3"/>
            <w:vAlign w:val="center"/>
          </w:tcPr>
          <w:p w14:paraId="12414F56" w14:textId="77777777" w:rsidR="001543AE" w:rsidRPr="003109DD" w:rsidRDefault="001543AE" w:rsidP="00D3686F">
            <w:pPr>
              <w:spacing w:after="60"/>
              <w:rPr>
                <w:lang w:val="sr-Cyrl-CS"/>
              </w:rPr>
            </w:pPr>
            <w:r w:rsidRPr="003109DD">
              <w:rPr>
                <w:b/>
                <w:lang w:val="sr-Cyrl-CS"/>
              </w:rPr>
              <w:t>Име и презиме</w:t>
            </w:r>
          </w:p>
        </w:tc>
        <w:tc>
          <w:tcPr>
            <w:tcW w:w="3596" w:type="pct"/>
            <w:gridSpan w:val="11"/>
            <w:vAlign w:val="center"/>
          </w:tcPr>
          <w:p w14:paraId="6E8D60F1" w14:textId="77777777" w:rsidR="001543AE" w:rsidRPr="003109DD" w:rsidRDefault="003E6A2F" w:rsidP="002F4310">
            <w:pPr>
              <w:spacing w:after="60"/>
              <w:rPr>
                <w:lang w:val="sr-Cyrl-CS"/>
              </w:rPr>
            </w:pPr>
            <w:hyperlink r:id="rId6" w:history="1">
              <w:r w:rsidR="008172E9" w:rsidRPr="003109DD">
                <w:rPr>
                  <w:rStyle w:val="Hyperlink"/>
                  <w:lang w:val="sr-Cyrl-CS"/>
                </w:rPr>
                <w:t>Нина Бркић Јовановић</w:t>
              </w:r>
            </w:hyperlink>
          </w:p>
        </w:tc>
      </w:tr>
      <w:tr w:rsidR="003109DD" w:rsidRPr="003109DD" w14:paraId="141B524F" w14:textId="77777777" w:rsidTr="003109DD">
        <w:trPr>
          <w:trHeight w:val="227"/>
          <w:jc w:val="center"/>
        </w:trPr>
        <w:tc>
          <w:tcPr>
            <w:tcW w:w="1404" w:type="pct"/>
            <w:gridSpan w:val="3"/>
            <w:vAlign w:val="center"/>
          </w:tcPr>
          <w:p w14:paraId="13BC8074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b/>
                <w:lang w:val="sr-Cyrl-CS"/>
              </w:rPr>
              <w:t>Звање</w:t>
            </w:r>
          </w:p>
        </w:tc>
        <w:tc>
          <w:tcPr>
            <w:tcW w:w="3596" w:type="pct"/>
            <w:gridSpan w:val="11"/>
          </w:tcPr>
          <w:p w14:paraId="41988B0D" w14:textId="77777777" w:rsidR="003109DD" w:rsidRPr="003109DD" w:rsidRDefault="0025635F" w:rsidP="003109DD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3109DD" w:rsidRPr="003109DD" w14:paraId="3E4267BD" w14:textId="77777777" w:rsidTr="003109DD">
        <w:trPr>
          <w:trHeight w:val="227"/>
          <w:jc w:val="center"/>
        </w:trPr>
        <w:tc>
          <w:tcPr>
            <w:tcW w:w="1404" w:type="pct"/>
            <w:gridSpan w:val="3"/>
            <w:vAlign w:val="center"/>
          </w:tcPr>
          <w:p w14:paraId="77315958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6" w:type="pct"/>
            <w:gridSpan w:val="11"/>
            <w:vAlign w:val="center"/>
          </w:tcPr>
          <w:p w14:paraId="3B3D6B19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Психологија</w:t>
            </w:r>
          </w:p>
        </w:tc>
      </w:tr>
      <w:tr w:rsidR="003109DD" w:rsidRPr="003109DD" w14:paraId="2915D6B3" w14:textId="77777777" w:rsidTr="003109DD">
        <w:trPr>
          <w:trHeight w:val="227"/>
          <w:jc w:val="center"/>
        </w:trPr>
        <w:tc>
          <w:tcPr>
            <w:tcW w:w="949" w:type="pct"/>
            <w:gridSpan w:val="2"/>
            <w:vAlign w:val="center"/>
          </w:tcPr>
          <w:p w14:paraId="14928658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5" w:type="pct"/>
            <w:vAlign w:val="center"/>
          </w:tcPr>
          <w:p w14:paraId="543898C9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 xml:space="preserve">Година </w:t>
            </w:r>
          </w:p>
        </w:tc>
        <w:tc>
          <w:tcPr>
            <w:tcW w:w="2564" w:type="pct"/>
            <w:gridSpan w:val="8"/>
            <w:vAlign w:val="center"/>
          </w:tcPr>
          <w:p w14:paraId="1A4A476A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 xml:space="preserve">Институција </w:t>
            </w:r>
          </w:p>
        </w:tc>
        <w:tc>
          <w:tcPr>
            <w:tcW w:w="1032" w:type="pct"/>
            <w:gridSpan w:val="3"/>
            <w:vAlign w:val="center"/>
          </w:tcPr>
          <w:p w14:paraId="2EA272AB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109DD" w:rsidRPr="003109DD" w14:paraId="5288654E" w14:textId="77777777" w:rsidTr="003109DD">
        <w:trPr>
          <w:trHeight w:val="227"/>
          <w:jc w:val="center"/>
        </w:trPr>
        <w:tc>
          <w:tcPr>
            <w:tcW w:w="949" w:type="pct"/>
            <w:gridSpan w:val="2"/>
          </w:tcPr>
          <w:p w14:paraId="45DA5CEE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Избор у звање</w:t>
            </w:r>
          </w:p>
        </w:tc>
        <w:tc>
          <w:tcPr>
            <w:tcW w:w="455" w:type="pct"/>
          </w:tcPr>
          <w:p w14:paraId="652BF05F" w14:textId="77777777" w:rsidR="003109DD" w:rsidRPr="003109DD" w:rsidRDefault="003109DD" w:rsidP="00994D30">
            <w:pPr>
              <w:jc w:val="center"/>
              <w:rPr>
                <w:lang w:val="sr-Cyrl-CS"/>
              </w:rPr>
            </w:pPr>
            <w:r w:rsidRPr="003109DD">
              <w:rPr>
                <w:lang w:val="sr-Cyrl-CS"/>
              </w:rPr>
              <w:t>20</w:t>
            </w:r>
            <w:r w:rsidR="007D7EB6">
              <w:t>2</w:t>
            </w:r>
            <w:r w:rsidR="00994D30">
              <w:t>3</w:t>
            </w:r>
            <w:r w:rsidRPr="003109DD">
              <w:rPr>
                <w:lang w:val="sr-Cyrl-CS"/>
              </w:rPr>
              <w:t>.</w:t>
            </w:r>
          </w:p>
        </w:tc>
        <w:tc>
          <w:tcPr>
            <w:tcW w:w="2564" w:type="pct"/>
            <w:gridSpan w:val="8"/>
          </w:tcPr>
          <w:p w14:paraId="61B16B83" w14:textId="77777777" w:rsidR="003109DD" w:rsidRPr="003109DD" w:rsidRDefault="003109DD" w:rsidP="003109DD">
            <w:pPr>
              <w:jc w:val="both"/>
              <w:rPr>
                <w:lang w:val="sr-Cyrl-CS"/>
              </w:rPr>
            </w:pPr>
            <w:r w:rsidRPr="003109DD">
              <w:t xml:space="preserve">Универзитет у Новом Саду, </w:t>
            </w:r>
            <w:r w:rsidRPr="003109DD">
              <w:rPr>
                <w:lang w:val="sr-Cyrl-CS"/>
              </w:rPr>
              <w:t xml:space="preserve">Медицински факултет Нови </w:t>
            </w:r>
            <w:r>
              <w:rPr>
                <w:lang w:val="sr-Cyrl-CS"/>
              </w:rPr>
              <w:t>С</w:t>
            </w:r>
            <w:r w:rsidRPr="003109DD">
              <w:rPr>
                <w:lang w:val="sr-Cyrl-CS"/>
              </w:rPr>
              <w:t>ад</w:t>
            </w:r>
          </w:p>
        </w:tc>
        <w:tc>
          <w:tcPr>
            <w:tcW w:w="1032" w:type="pct"/>
            <w:gridSpan w:val="3"/>
          </w:tcPr>
          <w:p w14:paraId="6E767C38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Психологија</w:t>
            </w:r>
          </w:p>
        </w:tc>
      </w:tr>
      <w:tr w:rsidR="003109DD" w:rsidRPr="003109DD" w14:paraId="1E3379E4" w14:textId="77777777" w:rsidTr="003109DD">
        <w:trPr>
          <w:trHeight w:val="227"/>
          <w:jc w:val="center"/>
        </w:trPr>
        <w:tc>
          <w:tcPr>
            <w:tcW w:w="949" w:type="pct"/>
            <w:gridSpan w:val="2"/>
          </w:tcPr>
          <w:p w14:paraId="55A35001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Докторат</w:t>
            </w:r>
          </w:p>
        </w:tc>
        <w:tc>
          <w:tcPr>
            <w:tcW w:w="455" w:type="pct"/>
          </w:tcPr>
          <w:p w14:paraId="75411B10" w14:textId="77777777" w:rsidR="003109DD" w:rsidRPr="003109DD" w:rsidRDefault="003109DD" w:rsidP="003109DD">
            <w:pPr>
              <w:jc w:val="center"/>
              <w:rPr>
                <w:lang w:val="sr-Cyrl-CS"/>
              </w:rPr>
            </w:pPr>
            <w:r w:rsidRPr="003109DD">
              <w:rPr>
                <w:lang w:val="sr-Cyrl-CS"/>
              </w:rPr>
              <w:t>2016.</w:t>
            </w:r>
          </w:p>
        </w:tc>
        <w:tc>
          <w:tcPr>
            <w:tcW w:w="2564" w:type="pct"/>
            <w:gridSpan w:val="8"/>
          </w:tcPr>
          <w:p w14:paraId="5DB839CF" w14:textId="77777777" w:rsidR="003109DD" w:rsidRPr="003109DD" w:rsidRDefault="003109DD" w:rsidP="003109DD">
            <w:pPr>
              <w:jc w:val="both"/>
              <w:rPr>
                <w:lang w:val="sr-Cyrl-CS"/>
              </w:rPr>
            </w:pPr>
            <w:r w:rsidRPr="003109DD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 xml:space="preserve">Новом Саду Филозофски факултет </w:t>
            </w:r>
            <w:r w:rsidRPr="003109DD">
              <w:rPr>
                <w:lang w:val="sr-Cyrl-CS"/>
              </w:rPr>
              <w:t>Нови Сад</w:t>
            </w:r>
          </w:p>
        </w:tc>
        <w:tc>
          <w:tcPr>
            <w:tcW w:w="1032" w:type="pct"/>
            <w:gridSpan w:val="3"/>
          </w:tcPr>
          <w:p w14:paraId="7F8EA3EB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Психологија</w:t>
            </w:r>
          </w:p>
        </w:tc>
      </w:tr>
      <w:tr w:rsidR="003109DD" w:rsidRPr="003109DD" w14:paraId="54AD4CA6" w14:textId="77777777" w:rsidTr="00D3686F">
        <w:trPr>
          <w:trHeight w:val="227"/>
          <w:jc w:val="center"/>
        </w:trPr>
        <w:tc>
          <w:tcPr>
            <w:tcW w:w="949" w:type="pct"/>
            <w:gridSpan w:val="2"/>
          </w:tcPr>
          <w:p w14:paraId="37D7DBB2" w14:textId="77777777" w:rsidR="003109DD" w:rsidRPr="003109DD" w:rsidRDefault="003109DD" w:rsidP="003109DD">
            <w:pPr>
              <w:rPr>
                <w:lang w:val="sr-Cyrl-CS"/>
              </w:rPr>
            </w:pPr>
            <w:bookmarkStart w:id="0" w:name="_GoBack" w:colFirst="3" w:colLast="3"/>
            <w:r w:rsidRPr="003109DD">
              <w:rPr>
                <w:lang w:val="sr-Cyrl-CS"/>
              </w:rPr>
              <w:t>Мастер</w:t>
            </w:r>
          </w:p>
        </w:tc>
        <w:tc>
          <w:tcPr>
            <w:tcW w:w="455" w:type="pct"/>
          </w:tcPr>
          <w:p w14:paraId="6F141A85" w14:textId="77777777" w:rsidR="003109DD" w:rsidRPr="003109DD" w:rsidRDefault="003109DD" w:rsidP="003109DD">
            <w:pPr>
              <w:jc w:val="center"/>
              <w:rPr>
                <w:lang w:val="sr-Cyrl-CS"/>
              </w:rPr>
            </w:pPr>
            <w:r w:rsidRPr="003109DD">
              <w:rPr>
                <w:lang w:val="sr-Cyrl-CS"/>
              </w:rPr>
              <w:t>2010.</w:t>
            </w:r>
          </w:p>
        </w:tc>
        <w:tc>
          <w:tcPr>
            <w:tcW w:w="2564" w:type="pct"/>
            <w:gridSpan w:val="8"/>
          </w:tcPr>
          <w:p w14:paraId="714A5EDE" w14:textId="77777777" w:rsidR="003109DD" w:rsidRPr="003109DD" w:rsidRDefault="003109DD" w:rsidP="003109DD">
            <w:pPr>
              <w:jc w:val="both"/>
            </w:pPr>
            <w:r w:rsidRPr="003109DD">
              <w:rPr>
                <w:lang w:val="sr-Cyrl-CS"/>
              </w:rPr>
              <w:t>Универзитет у</w:t>
            </w:r>
            <w:r>
              <w:rPr>
                <w:lang w:val="sr-Cyrl-CS"/>
              </w:rPr>
              <w:t xml:space="preserve"> Новом Саду Филозофски факултет</w:t>
            </w:r>
            <w:r w:rsidRPr="003109DD">
              <w:rPr>
                <w:lang w:val="sr-Cyrl-CS"/>
              </w:rPr>
              <w:t xml:space="preserve"> Нови Сад</w:t>
            </w:r>
          </w:p>
        </w:tc>
        <w:tc>
          <w:tcPr>
            <w:tcW w:w="1032" w:type="pct"/>
            <w:gridSpan w:val="3"/>
          </w:tcPr>
          <w:p w14:paraId="4D2662E8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Психологија</w:t>
            </w:r>
          </w:p>
        </w:tc>
      </w:tr>
      <w:tr w:rsidR="003109DD" w:rsidRPr="003109DD" w14:paraId="78754A11" w14:textId="77777777" w:rsidTr="00D3686F">
        <w:trPr>
          <w:trHeight w:val="227"/>
          <w:jc w:val="center"/>
        </w:trPr>
        <w:tc>
          <w:tcPr>
            <w:tcW w:w="949" w:type="pct"/>
            <w:gridSpan w:val="2"/>
          </w:tcPr>
          <w:p w14:paraId="17626B80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Диплома</w:t>
            </w:r>
          </w:p>
        </w:tc>
        <w:tc>
          <w:tcPr>
            <w:tcW w:w="455" w:type="pct"/>
          </w:tcPr>
          <w:p w14:paraId="35C2D642" w14:textId="77777777" w:rsidR="003109DD" w:rsidRPr="003109DD" w:rsidRDefault="003109DD" w:rsidP="003109DD">
            <w:pPr>
              <w:jc w:val="center"/>
              <w:rPr>
                <w:lang w:val="sr-Cyrl-CS"/>
              </w:rPr>
            </w:pPr>
            <w:r w:rsidRPr="003109DD">
              <w:rPr>
                <w:lang w:val="sr-Cyrl-CS"/>
              </w:rPr>
              <w:t>2009.</w:t>
            </w:r>
          </w:p>
        </w:tc>
        <w:tc>
          <w:tcPr>
            <w:tcW w:w="2564" w:type="pct"/>
            <w:gridSpan w:val="8"/>
          </w:tcPr>
          <w:p w14:paraId="0EA263C4" w14:textId="77777777" w:rsidR="003109DD" w:rsidRPr="003109DD" w:rsidRDefault="003109DD" w:rsidP="003109DD">
            <w:pPr>
              <w:jc w:val="both"/>
            </w:pPr>
            <w:r w:rsidRPr="003109DD">
              <w:rPr>
                <w:lang w:val="sr-Cyrl-CS"/>
              </w:rPr>
              <w:t>Универзитет у Новом Саду Филозофски факултет Нови Сад</w:t>
            </w:r>
          </w:p>
        </w:tc>
        <w:tc>
          <w:tcPr>
            <w:tcW w:w="1032" w:type="pct"/>
            <w:gridSpan w:val="3"/>
          </w:tcPr>
          <w:p w14:paraId="06DA1C1D" w14:textId="77777777" w:rsidR="003109DD" w:rsidRPr="003109DD" w:rsidRDefault="003109DD" w:rsidP="003109DD">
            <w:pPr>
              <w:rPr>
                <w:lang w:val="sr-Cyrl-CS"/>
              </w:rPr>
            </w:pPr>
            <w:r w:rsidRPr="003109DD">
              <w:rPr>
                <w:lang w:val="sr-Cyrl-CS"/>
              </w:rPr>
              <w:t>Психологија</w:t>
            </w:r>
          </w:p>
        </w:tc>
      </w:tr>
      <w:bookmarkEnd w:id="0"/>
      <w:tr w:rsidR="003109DD" w:rsidRPr="003109DD" w14:paraId="1DBE6DF5" w14:textId="77777777" w:rsidTr="0077480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6A75D98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b/>
                <w:lang w:val="sr-Cyrl-CS"/>
              </w:rPr>
              <w:t>Списак дисертација</w:t>
            </w:r>
            <w:r w:rsidRPr="003109DD">
              <w:rPr>
                <w:b/>
              </w:rPr>
              <w:t xml:space="preserve">-докторских уметничких пројеката </w:t>
            </w:r>
            <w:r w:rsidRPr="003109D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109DD" w:rsidRPr="003109DD" w14:paraId="579C7B9D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2D8D0C66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Р.Б.</w:t>
            </w:r>
          </w:p>
        </w:tc>
        <w:tc>
          <w:tcPr>
            <w:tcW w:w="1112" w:type="pct"/>
            <w:gridSpan w:val="3"/>
            <w:vAlign w:val="center"/>
          </w:tcPr>
          <w:p w14:paraId="172167F8" w14:textId="77777777" w:rsidR="003109DD" w:rsidRPr="003109DD" w:rsidRDefault="003109DD" w:rsidP="003109DD">
            <w:pPr>
              <w:spacing w:after="60"/>
            </w:pPr>
            <w:r w:rsidRPr="003109DD">
              <w:rPr>
                <w:lang w:val="sr-Cyrl-CS"/>
              </w:rPr>
              <w:t>Наслов дисертације</w:t>
            </w:r>
            <w:r w:rsidRPr="003109DD">
              <w:t xml:space="preserve">- докторског уметничког пројекта </w:t>
            </w:r>
          </w:p>
        </w:tc>
        <w:tc>
          <w:tcPr>
            <w:tcW w:w="1576" w:type="pct"/>
            <w:gridSpan w:val="3"/>
            <w:vAlign w:val="center"/>
          </w:tcPr>
          <w:p w14:paraId="779E506F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Име кандидата</w:t>
            </w:r>
          </w:p>
        </w:tc>
        <w:tc>
          <w:tcPr>
            <w:tcW w:w="807" w:type="pct"/>
            <w:gridSpan w:val="3"/>
            <w:vAlign w:val="center"/>
          </w:tcPr>
          <w:p w14:paraId="0F80AD23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 xml:space="preserve">*пријављена </w:t>
            </w:r>
          </w:p>
        </w:tc>
        <w:tc>
          <w:tcPr>
            <w:tcW w:w="1168" w:type="pct"/>
            <w:gridSpan w:val="4"/>
            <w:vAlign w:val="center"/>
          </w:tcPr>
          <w:p w14:paraId="567EC01A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** одбрањена</w:t>
            </w:r>
          </w:p>
        </w:tc>
      </w:tr>
      <w:tr w:rsidR="003109DD" w:rsidRPr="003109DD" w14:paraId="0DC17FB4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293F0B88" w14:textId="77777777" w:rsidR="003109DD" w:rsidRPr="003109DD" w:rsidRDefault="00EB59E4" w:rsidP="00EB59E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678" w:type="pct"/>
            <w:gridSpan w:val="4"/>
            <w:vAlign w:val="center"/>
          </w:tcPr>
          <w:p w14:paraId="72AA1D8C" w14:textId="77777777" w:rsidR="003109DD" w:rsidRPr="003109DD" w:rsidRDefault="00EB59E4" w:rsidP="00EB59E4">
            <w:pPr>
              <w:spacing w:after="60"/>
              <w:jc w:val="both"/>
              <w:rPr>
                <w:lang w:val="sr-Cyrl-CS"/>
              </w:rPr>
            </w:pPr>
            <w:r>
              <w:t>Активно старење и социјална партиципација корисника домова за смештај и негу старих лица.</w:t>
            </w:r>
          </w:p>
        </w:tc>
        <w:tc>
          <w:tcPr>
            <w:tcW w:w="1010" w:type="pct"/>
            <w:gridSpan w:val="2"/>
            <w:vAlign w:val="center"/>
          </w:tcPr>
          <w:p w14:paraId="033C6618" w14:textId="77777777" w:rsidR="003109DD" w:rsidRPr="003109DD" w:rsidRDefault="00EB59E4" w:rsidP="003109D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Наташа Егељић</w:t>
            </w:r>
            <w:r w:rsidR="003109DD">
              <w:rPr>
                <w:lang w:val="sr-Cyrl-CS"/>
              </w:rPr>
              <w:t>-</w:t>
            </w:r>
            <w:r>
              <w:rPr>
                <w:lang w:val="sr-Cyrl-CS"/>
              </w:rPr>
              <w:t>Михаиловић</w:t>
            </w:r>
          </w:p>
        </w:tc>
        <w:tc>
          <w:tcPr>
            <w:tcW w:w="807" w:type="pct"/>
            <w:gridSpan w:val="3"/>
            <w:vAlign w:val="center"/>
          </w:tcPr>
          <w:p w14:paraId="3F255F4A" w14:textId="77777777" w:rsidR="003109DD" w:rsidRPr="003109DD" w:rsidRDefault="00EB59E4" w:rsidP="00EB59E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1168" w:type="pct"/>
            <w:gridSpan w:val="4"/>
            <w:vAlign w:val="center"/>
          </w:tcPr>
          <w:p w14:paraId="17C5790C" w14:textId="77777777" w:rsidR="003109DD" w:rsidRPr="006B7228" w:rsidRDefault="006B7228" w:rsidP="003109DD">
            <w:pPr>
              <w:spacing w:after="60"/>
              <w:jc w:val="center"/>
            </w:pPr>
            <w:r>
              <w:t>2023.</w:t>
            </w:r>
          </w:p>
        </w:tc>
      </w:tr>
      <w:tr w:rsidR="003109DD" w:rsidRPr="003109DD" w14:paraId="4587410B" w14:textId="77777777" w:rsidTr="0077480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34CD4A9" w14:textId="77777777" w:rsidR="003109DD" w:rsidRPr="003109DD" w:rsidRDefault="003109DD" w:rsidP="003109DD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*Година  у којој је дисертација</w:t>
            </w:r>
            <w:r w:rsidRPr="003109DD">
              <w:t xml:space="preserve">-докторски уметнички пројекат </w:t>
            </w:r>
            <w:r w:rsidRPr="003109DD">
              <w:rPr>
                <w:lang w:val="sr-Cyrl-CS"/>
              </w:rPr>
              <w:t xml:space="preserve"> пријављена</w:t>
            </w:r>
            <w:r w:rsidRPr="003109DD">
              <w:t xml:space="preserve">-пријављен </w:t>
            </w:r>
            <w:r w:rsidRPr="003109DD">
              <w:rPr>
                <w:lang w:val="sr-Cyrl-CS"/>
              </w:rPr>
              <w:t>(само за дисертације</w:t>
            </w:r>
            <w:r w:rsidRPr="003109DD">
              <w:t xml:space="preserve">-докторске уметничке пројекте </w:t>
            </w:r>
            <w:r w:rsidRPr="003109DD">
              <w:rPr>
                <w:lang w:val="sr-Cyrl-CS"/>
              </w:rPr>
              <w:t xml:space="preserve"> које су у току), ** Година у којој је дисертација</w:t>
            </w:r>
            <w:r w:rsidRPr="003109DD">
              <w:t xml:space="preserve">-докторски уметнички пројекат </w:t>
            </w:r>
            <w:r w:rsidRPr="003109DD">
              <w:rPr>
                <w:lang w:val="sr-Cyrl-CS"/>
              </w:rPr>
              <w:t xml:space="preserve"> одбрањена (само за дисертације</w:t>
            </w:r>
            <w:r w:rsidRPr="003109DD">
              <w:t xml:space="preserve">-докторско уметничке пројекте </w:t>
            </w:r>
            <w:r w:rsidRPr="003109DD">
              <w:rPr>
                <w:lang w:val="sr-Cyrl-CS"/>
              </w:rPr>
              <w:t xml:space="preserve"> из ранијег периода)</w:t>
            </w:r>
          </w:p>
        </w:tc>
      </w:tr>
      <w:tr w:rsidR="003109DD" w:rsidRPr="003109DD" w14:paraId="0820C7EB" w14:textId="77777777" w:rsidTr="0077480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0D7212E" w14:textId="77777777" w:rsidR="003109DD" w:rsidRPr="003109DD" w:rsidRDefault="003109DD" w:rsidP="008602EC">
            <w:pPr>
              <w:spacing w:after="60"/>
              <w:rPr>
                <w:b/>
              </w:rPr>
            </w:pPr>
            <w:r w:rsidRPr="003109DD">
              <w:rPr>
                <w:b/>
                <w:lang w:val="sr-Cyrl-CS"/>
              </w:rPr>
              <w:t>Категоризација публикације</w:t>
            </w:r>
            <w:r w:rsidRPr="003109DD">
              <w:rPr>
                <w:b/>
              </w:rPr>
              <w:t xml:space="preserve"> научних радова  из области датог студијског програма </w:t>
            </w:r>
            <w:r w:rsidRPr="003109DD">
              <w:rPr>
                <w:b/>
                <w:lang w:val="sr-Cyrl-CS"/>
              </w:rPr>
              <w:t xml:space="preserve"> према класификацији ре</w:t>
            </w:r>
            <w:r w:rsidRPr="003109DD">
              <w:rPr>
                <w:b/>
              </w:rPr>
              <w:t>с</w:t>
            </w:r>
            <w:r w:rsidRPr="003109D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109DD" w:rsidRPr="003109DD" w14:paraId="36A162E8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6CA22C8E" w14:textId="77777777" w:rsidR="003109DD" w:rsidRPr="003109DD" w:rsidRDefault="003109DD" w:rsidP="003109DD">
            <w:pPr>
              <w:spacing w:after="60"/>
              <w:ind w:left="-23"/>
              <w:jc w:val="center"/>
            </w:pPr>
            <w:r w:rsidRPr="003109DD">
              <w:t>Р.б.</w:t>
            </w:r>
          </w:p>
        </w:tc>
        <w:tc>
          <w:tcPr>
            <w:tcW w:w="3298" w:type="pct"/>
            <w:gridSpan w:val="8"/>
          </w:tcPr>
          <w:p w14:paraId="2494278B" w14:textId="77777777" w:rsidR="003109DD" w:rsidRPr="003109DD" w:rsidRDefault="003109DD" w:rsidP="003109D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109DD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3"/>
          </w:tcPr>
          <w:p w14:paraId="62BDBEF5" w14:textId="77777777" w:rsidR="003109DD" w:rsidRPr="003109DD" w:rsidRDefault="003109DD" w:rsidP="003109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109DD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</w:tcPr>
          <w:p w14:paraId="2453B770" w14:textId="77777777" w:rsidR="003109DD" w:rsidRPr="003109DD" w:rsidRDefault="003109DD" w:rsidP="003109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109DD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14:paraId="3AB115E2" w14:textId="77777777" w:rsidR="003109DD" w:rsidRPr="003109DD" w:rsidRDefault="003109DD" w:rsidP="003109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109DD">
              <w:rPr>
                <w:sz w:val="20"/>
                <w:szCs w:val="20"/>
              </w:rPr>
              <w:t>IF</w:t>
            </w:r>
          </w:p>
        </w:tc>
      </w:tr>
      <w:tr w:rsidR="00DE598D" w:rsidRPr="003109DD" w14:paraId="79021594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685C3605" w14:textId="77777777" w:rsidR="00DE598D" w:rsidRPr="007F2F8F" w:rsidRDefault="00DE598D" w:rsidP="006F054B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3491528E" w14:textId="77777777" w:rsidR="00DE598D" w:rsidRPr="00BD50CC" w:rsidRDefault="00DE598D" w:rsidP="00BD50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D50CC">
              <w:rPr>
                <w:sz w:val="22"/>
                <w:szCs w:val="22"/>
              </w:rPr>
              <w:t xml:space="preserve">Simin D, Dolinaj V, </w:t>
            </w:r>
            <w:r w:rsidRPr="00BD50CC">
              <w:rPr>
                <w:b/>
                <w:sz w:val="22"/>
                <w:szCs w:val="22"/>
              </w:rPr>
              <w:t>Brkić-Jovanović N</w:t>
            </w:r>
            <w:r w:rsidRPr="00BD50CC">
              <w:rPr>
                <w:sz w:val="22"/>
                <w:szCs w:val="22"/>
              </w:rPr>
              <w:t xml:space="preserve">, Brestovački-Svitlica B, Milutinović D. </w:t>
            </w:r>
            <w:hyperlink r:id="rId7" w:history="1">
              <w:r w:rsidRPr="00BD50CC">
                <w:rPr>
                  <w:rStyle w:val="Hyperlink"/>
                  <w:sz w:val="22"/>
                  <w:szCs w:val="22"/>
                </w:rPr>
                <w:t>Underground nursing students' experiences in a face-to-face, hybrid, and online escape room model: a comparative analysis in Serbian context</w:t>
              </w:r>
            </w:hyperlink>
            <w:r w:rsidRPr="00BD50CC">
              <w:rPr>
                <w:sz w:val="22"/>
                <w:szCs w:val="22"/>
              </w:rPr>
              <w:t>. Med Educ Online. 2025 Dec;30(1):2464204. doi: 10.1080/10872981.2025.2464204.</w:t>
            </w:r>
          </w:p>
        </w:tc>
        <w:tc>
          <w:tcPr>
            <w:tcW w:w="537" w:type="pct"/>
            <w:gridSpan w:val="3"/>
            <w:vAlign w:val="center"/>
          </w:tcPr>
          <w:p w14:paraId="4618EB46" w14:textId="77777777" w:rsidR="00DE598D" w:rsidRDefault="00DE598D" w:rsidP="00994D30">
            <w:pPr>
              <w:jc w:val="center"/>
            </w:pPr>
            <w:r>
              <w:t>63/270</w:t>
            </w:r>
          </w:p>
          <w:p w14:paraId="4506C687" w14:textId="77777777" w:rsidR="00DE598D" w:rsidRPr="00D13020" w:rsidRDefault="00DE598D" w:rsidP="00994D30">
            <w:pPr>
              <w:jc w:val="center"/>
              <w:rPr>
                <w:lang w:val="sr-Latn-RS"/>
              </w:rPr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  <w:tc>
          <w:tcPr>
            <w:tcW w:w="372" w:type="pct"/>
            <w:vAlign w:val="center"/>
          </w:tcPr>
          <w:p w14:paraId="2FFB0AAD" w14:textId="77777777" w:rsidR="00DE598D" w:rsidRDefault="00DE598D" w:rsidP="00994D30">
            <w:pPr>
              <w:jc w:val="center"/>
            </w:pPr>
            <w:r>
              <w:t>21</w:t>
            </w:r>
          </w:p>
          <w:p w14:paraId="4CD55C53" w14:textId="77777777" w:rsidR="00DE598D" w:rsidRDefault="00DE598D" w:rsidP="00994D30">
            <w:pPr>
              <w:jc w:val="center"/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  <w:tc>
          <w:tcPr>
            <w:tcW w:w="456" w:type="pct"/>
            <w:vAlign w:val="center"/>
          </w:tcPr>
          <w:p w14:paraId="3043AEF3" w14:textId="77777777" w:rsidR="00DE598D" w:rsidRDefault="00DE598D" w:rsidP="00994D30">
            <w:pPr>
              <w:jc w:val="center"/>
            </w:pPr>
            <w:r>
              <w:t>3.1</w:t>
            </w:r>
          </w:p>
          <w:p w14:paraId="2F9B6F1A" w14:textId="77777777" w:rsidR="00DE598D" w:rsidRDefault="00DE598D" w:rsidP="00994D30">
            <w:pPr>
              <w:jc w:val="center"/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</w:tr>
      <w:tr w:rsidR="00DE598D" w:rsidRPr="003109DD" w14:paraId="7FC61915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6002C680" w14:textId="77777777" w:rsidR="00DE598D" w:rsidRPr="007F2F8F" w:rsidRDefault="00DE598D" w:rsidP="006F054B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65860087" w14:textId="77777777" w:rsidR="00DE598D" w:rsidRPr="00BD50CC" w:rsidRDefault="00DE598D" w:rsidP="00BD50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D50CC">
              <w:rPr>
                <w:sz w:val="22"/>
                <w:szCs w:val="22"/>
              </w:rPr>
              <w:t xml:space="preserve">Milutinović D, Marcinowicz L, Blaževičienė A, Politynska-Lewko B, Vanckavičienė A, </w:t>
            </w:r>
            <w:r w:rsidRPr="00BD50CC">
              <w:rPr>
                <w:b/>
                <w:sz w:val="22"/>
                <w:szCs w:val="22"/>
              </w:rPr>
              <w:t>Brkić-Jovanović N</w:t>
            </w:r>
            <w:r w:rsidRPr="00BD50CC">
              <w:rPr>
                <w:sz w:val="22"/>
                <w:szCs w:val="22"/>
              </w:rPr>
              <w:t xml:space="preserve">. </w:t>
            </w:r>
            <w:hyperlink r:id="rId8" w:history="1">
              <w:r w:rsidRPr="00BD50CC">
                <w:rPr>
                  <w:rStyle w:val="Hyperlink"/>
                  <w:sz w:val="22"/>
                  <w:szCs w:val="22"/>
                </w:rPr>
                <w:t>Nursing students' attitudes and beliefs towards addressing sexual health: A multicentre study and latent class analysis</w:t>
              </w:r>
            </w:hyperlink>
            <w:r w:rsidRPr="00BD50CC">
              <w:rPr>
                <w:sz w:val="22"/>
                <w:szCs w:val="22"/>
              </w:rPr>
              <w:t>. Nurse Educ Today. 2025 Jan;144:106415. doi: 10.1016/j.nedt.2024.106415.</w:t>
            </w:r>
          </w:p>
        </w:tc>
        <w:tc>
          <w:tcPr>
            <w:tcW w:w="537" w:type="pct"/>
            <w:gridSpan w:val="3"/>
            <w:vAlign w:val="center"/>
          </w:tcPr>
          <w:p w14:paraId="60CF27B0" w14:textId="77777777" w:rsidR="00DE598D" w:rsidRDefault="00DE598D" w:rsidP="00105EB3">
            <w:pPr>
              <w:pStyle w:val="TableParagraph"/>
              <w:spacing w:before="8"/>
              <w:jc w:val="center"/>
            </w:pPr>
            <w:r>
              <w:t>9/128</w:t>
            </w:r>
          </w:p>
          <w:p w14:paraId="06327351" w14:textId="77777777" w:rsidR="00DE598D" w:rsidRPr="007F2F8F" w:rsidRDefault="00DE598D" w:rsidP="00105EB3">
            <w:pPr>
              <w:pStyle w:val="TableParagraph"/>
              <w:spacing w:before="8"/>
              <w:jc w:val="center"/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  <w:tc>
          <w:tcPr>
            <w:tcW w:w="372" w:type="pct"/>
            <w:vAlign w:val="center"/>
          </w:tcPr>
          <w:p w14:paraId="587E9EE0" w14:textId="77777777" w:rsidR="00DE598D" w:rsidRDefault="00DE598D" w:rsidP="00105EB3">
            <w:pPr>
              <w:pStyle w:val="TableParagraph"/>
              <w:spacing w:before="8"/>
              <w:jc w:val="center"/>
            </w:pPr>
            <w:r>
              <w:t>21a</w:t>
            </w:r>
          </w:p>
          <w:p w14:paraId="0CA1D6E9" w14:textId="77777777" w:rsidR="00DE598D" w:rsidRPr="007F2F8F" w:rsidRDefault="00DE598D" w:rsidP="00105EB3">
            <w:pPr>
              <w:pStyle w:val="TableParagraph"/>
              <w:spacing w:before="8"/>
              <w:jc w:val="center"/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  <w:tc>
          <w:tcPr>
            <w:tcW w:w="456" w:type="pct"/>
            <w:vAlign w:val="center"/>
          </w:tcPr>
          <w:p w14:paraId="37BE72D3" w14:textId="77777777" w:rsidR="00DE598D" w:rsidRDefault="00DE598D" w:rsidP="00105EB3">
            <w:pPr>
              <w:pStyle w:val="TableParagraph"/>
              <w:spacing w:before="8"/>
              <w:jc w:val="center"/>
            </w:pPr>
            <w:r>
              <w:t>3.6</w:t>
            </w:r>
          </w:p>
          <w:p w14:paraId="2047DBC0" w14:textId="77777777" w:rsidR="00DE598D" w:rsidRPr="007F2F8F" w:rsidRDefault="00DE598D" w:rsidP="00105EB3">
            <w:pPr>
              <w:pStyle w:val="TableParagraph"/>
              <w:spacing w:before="8"/>
              <w:jc w:val="center"/>
            </w:pPr>
            <w:r>
              <w:t>(202</w:t>
            </w:r>
            <w:r>
              <w:rPr>
                <w:lang w:val="sr-Latn-RS"/>
              </w:rPr>
              <w:t>3)</w:t>
            </w:r>
          </w:p>
        </w:tc>
      </w:tr>
      <w:tr w:rsidR="00BD50CC" w:rsidRPr="003109DD" w14:paraId="5FD85605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6DBD2DA4" w14:textId="77777777" w:rsidR="00BD50CC" w:rsidRPr="007F2F8F" w:rsidRDefault="00BD50CC" w:rsidP="006F054B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0D8CE5E4" w14:textId="77777777" w:rsidR="00BD50CC" w:rsidRPr="00BD50CC" w:rsidRDefault="00BD50CC" w:rsidP="00BD50CC">
            <w:pPr>
              <w:pStyle w:val="TableParagraph"/>
              <w:spacing w:line="276" w:lineRule="auto"/>
              <w:ind w:right="-15"/>
              <w:jc w:val="both"/>
            </w:pPr>
            <w:r w:rsidRPr="00BD50CC">
              <w:t xml:space="preserve">Apatić R, Žvanut B, </w:t>
            </w:r>
            <w:r w:rsidRPr="00BD50CC">
              <w:rPr>
                <w:b/>
              </w:rPr>
              <w:t xml:space="preserve">Brkić-Jovanović </w:t>
            </w:r>
            <w:r w:rsidRPr="00BD50CC">
              <w:t xml:space="preserve">N, Kadović M, Đido V, Lovrić R. </w:t>
            </w:r>
            <w:hyperlink r:id="rId9" w:history="1">
              <w:r w:rsidRPr="00BD50CC">
                <w:rPr>
                  <w:rStyle w:val="Hyperlink"/>
                </w:rPr>
                <w:t>Predicting Clinical Dishonesty Among Nursing Students: The Impact of Personal and Contextual Factors</w:t>
              </w:r>
            </w:hyperlink>
            <w:r w:rsidRPr="00BD50CC">
              <w:t>. Healthcare (Basel). 2024 Dec 22;12(24):2580. doi: 10.3390/healthcare12242580.</w:t>
            </w:r>
          </w:p>
        </w:tc>
        <w:tc>
          <w:tcPr>
            <w:tcW w:w="537" w:type="pct"/>
            <w:gridSpan w:val="3"/>
            <w:vAlign w:val="center"/>
          </w:tcPr>
          <w:p w14:paraId="715C124C" w14:textId="77777777" w:rsidR="00BD50CC" w:rsidRPr="00177EC7" w:rsidRDefault="00BD50CC" w:rsidP="00994D30">
            <w:pPr>
              <w:jc w:val="center"/>
            </w:pPr>
            <w:r w:rsidRPr="00177EC7">
              <w:t>60/108</w:t>
            </w:r>
          </w:p>
          <w:p w14:paraId="7436EFD5" w14:textId="77777777" w:rsidR="00BD50CC" w:rsidRPr="00177EC7" w:rsidRDefault="00BD50CC" w:rsidP="00994D30">
            <w:pPr>
              <w:jc w:val="center"/>
            </w:pPr>
            <w:r w:rsidRPr="00177EC7">
              <w:t>(2023)</w:t>
            </w:r>
          </w:p>
        </w:tc>
        <w:tc>
          <w:tcPr>
            <w:tcW w:w="372" w:type="pct"/>
            <w:vAlign w:val="center"/>
          </w:tcPr>
          <w:p w14:paraId="7A9BB2E4" w14:textId="77777777" w:rsidR="00BD50CC" w:rsidRPr="00177EC7" w:rsidRDefault="00BD50CC" w:rsidP="00994D30">
            <w:pPr>
              <w:jc w:val="center"/>
            </w:pPr>
            <w:r w:rsidRPr="00177EC7">
              <w:t>22</w:t>
            </w:r>
          </w:p>
          <w:p w14:paraId="422AC00D" w14:textId="77777777" w:rsidR="00BD50CC" w:rsidRPr="00177EC7" w:rsidRDefault="00BD50CC" w:rsidP="00994D30">
            <w:pPr>
              <w:jc w:val="center"/>
            </w:pPr>
            <w:r w:rsidRPr="00177EC7">
              <w:t>(2023)</w:t>
            </w:r>
          </w:p>
        </w:tc>
        <w:tc>
          <w:tcPr>
            <w:tcW w:w="456" w:type="pct"/>
            <w:vAlign w:val="center"/>
          </w:tcPr>
          <w:p w14:paraId="7D1689DC" w14:textId="77777777" w:rsidR="00BD50CC" w:rsidRPr="00177EC7" w:rsidRDefault="00BD50CC" w:rsidP="00994D30">
            <w:pPr>
              <w:jc w:val="center"/>
            </w:pPr>
            <w:r w:rsidRPr="00177EC7">
              <w:t>2.4</w:t>
            </w:r>
          </w:p>
          <w:p w14:paraId="64B3C6A3" w14:textId="77777777" w:rsidR="00BD50CC" w:rsidRPr="00177EC7" w:rsidRDefault="00BD50CC" w:rsidP="00994D30">
            <w:pPr>
              <w:jc w:val="center"/>
            </w:pPr>
            <w:r w:rsidRPr="00177EC7">
              <w:t>(2023)</w:t>
            </w:r>
          </w:p>
        </w:tc>
      </w:tr>
      <w:tr w:rsidR="00BD50CC" w:rsidRPr="003109DD" w14:paraId="1A5B4775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0968F2DC" w14:textId="77777777" w:rsidR="00BD50CC" w:rsidRPr="007F2F8F" w:rsidRDefault="00BD50CC" w:rsidP="006F054B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1A398AC3" w14:textId="77777777" w:rsidR="00BD50CC" w:rsidRPr="00BD50CC" w:rsidRDefault="00BD50CC" w:rsidP="00BD50CC">
            <w:pPr>
              <w:pStyle w:val="TableParagraph"/>
              <w:spacing w:line="276" w:lineRule="auto"/>
              <w:ind w:right="-15"/>
              <w:jc w:val="both"/>
            </w:pPr>
            <w:r w:rsidRPr="00BD50CC">
              <w:t xml:space="preserve">Krstić T, Batić Očovaj S, </w:t>
            </w:r>
            <w:r w:rsidRPr="00BD50CC">
              <w:rPr>
                <w:b/>
              </w:rPr>
              <w:t>Brkić Jovanović N</w:t>
            </w:r>
            <w:r w:rsidRPr="00BD50CC">
              <w:t xml:space="preserve">, Mihić L. </w:t>
            </w:r>
            <w:hyperlink r:id="rId10" w:history="1">
              <w:r w:rsidRPr="00BD50CC">
                <w:rPr>
                  <w:rStyle w:val="Hyperlink"/>
                </w:rPr>
                <w:t>Vulnerability to depression and resolution in mothers of children with cerebral palsy</w:t>
              </w:r>
            </w:hyperlink>
            <w:r w:rsidRPr="00BD50CC">
              <w:t>. Res Dev Disabil. 2024 Nov;154:104852. doi: 10.1016/j.ridd.2024.104852.</w:t>
            </w:r>
          </w:p>
        </w:tc>
        <w:tc>
          <w:tcPr>
            <w:tcW w:w="537" w:type="pct"/>
            <w:gridSpan w:val="3"/>
            <w:vAlign w:val="center"/>
          </w:tcPr>
          <w:p w14:paraId="2C8D0E18" w14:textId="77777777" w:rsidR="00BD50CC" w:rsidRDefault="00BD50CC" w:rsidP="00105EB3">
            <w:pPr>
              <w:pStyle w:val="TableParagraph"/>
              <w:spacing w:before="8"/>
              <w:jc w:val="center"/>
            </w:pPr>
            <w:r>
              <w:t>2/43</w:t>
            </w:r>
          </w:p>
          <w:p w14:paraId="3A626B7C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177EC7">
              <w:t>(2023)</w:t>
            </w:r>
          </w:p>
        </w:tc>
        <w:tc>
          <w:tcPr>
            <w:tcW w:w="372" w:type="pct"/>
            <w:vAlign w:val="center"/>
          </w:tcPr>
          <w:p w14:paraId="6CC259CC" w14:textId="77777777" w:rsidR="00BD50CC" w:rsidRDefault="00BD50CC" w:rsidP="00105EB3">
            <w:pPr>
              <w:pStyle w:val="TableParagraph"/>
              <w:spacing w:before="8"/>
              <w:jc w:val="center"/>
            </w:pPr>
            <w:r>
              <w:t>21a</w:t>
            </w:r>
          </w:p>
          <w:p w14:paraId="76FBDA92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177EC7">
              <w:t>(2023)</w:t>
            </w:r>
          </w:p>
        </w:tc>
        <w:tc>
          <w:tcPr>
            <w:tcW w:w="456" w:type="pct"/>
            <w:vAlign w:val="center"/>
          </w:tcPr>
          <w:p w14:paraId="36FD0FCC" w14:textId="77777777" w:rsidR="00BD50CC" w:rsidRDefault="00BD50CC" w:rsidP="00105EB3">
            <w:pPr>
              <w:pStyle w:val="TableParagraph"/>
              <w:spacing w:before="8"/>
              <w:jc w:val="center"/>
            </w:pPr>
            <w:r>
              <w:t>2.9</w:t>
            </w:r>
          </w:p>
          <w:p w14:paraId="2553C939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177EC7">
              <w:t>(2023)</w:t>
            </w:r>
          </w:p>
        </w:tc>
      </w:tr>
      <w:tr w:rsidR="00BD50CC" w:rsidRPr="003109DD" w14:paraId="74425CA8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3AD10C60" w14:textId="77777777" w:rsidR="00BD50CC" w:rsidRPr="007F2F8F" w:rsidRDefault="00BD50CC" w:rsidP="006F054B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00D4938C" w14:textId="77777777" w:rsidR="00BD50CC" w:rsidRPr="007F2F8F" w:rsidRDefault="00BD50CC" w:rsidP="006C5AF6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</w:rPr>
            </w:pPr>
            <w:r w:rsidRPr="007F2F8F">
              <w:t>Drvendžija Z, Srdi</w:t>
            </w:r>
            <w:r>
              <w:t>ć</w:t>
            </w:r>
            <w:r w:rsidRPr="007F2F8F">
              <w:t xml:space="preserve"> Galić B, Vujanović M, Marić D, </w:t>
            </w:r>
            <w:r w:rsidRPr="007F2F8F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F2F8F">
              <w:rPr>
                <w:b/>
              </w:rPr>
              <w:t xml:space="preserve"> Jovanović N</w:t>
            </w:r>
            <w:r w:rsidRPr="007F2F8F">
              <w:t xml:space="preserve">, Brkić S, et al. </w:t>
            </w:r>
            <w:hyperlink r:id="rId11" w:history="1">
              <w:r w:rsidRPr="007F2F8F">
                <w:rPr>
                  <w:rStyle w:val="Hyperlink"/>
                </w:rPr>
                <w:t>Sagittal abdominal diameter as the best predictor of metabolic syndrome in HIV-infected men on antiretroviral therapy</w:t>
              </w:r>
            </w:hyperlink>
            <w:r w:rsidRPr="007F2F8F">
              <w:t xml:space="preserve">. Curr HIV Res. 2024;22(2):91-9. </w:t>
            </w:r>
          </w:p>
        </w:tc>
        <w:tc>
          <w:tcPr>
            <w:tcW w:w="537" w:type="pct"/>
            <w:gridSpan w:val="3"/>
            <w:vAlign w:val="center"/>
          </w:tcPr>
          <w:p w14:paraId="762D1F13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7F2F8F">
              <w:t>90/95</w:t>
            </w:r>
          </w:p>
          <w:p w14:paraId="3C0E051A" w14:textId="77777777" w:rsidR="00BD50CC" w:rsidRPr="007F2F8F" w:rsidRDefault="00BD50CC" w:rsidP="00DC0853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372" w:type="pct"/>
            <w:vAlign w:val="center"/>
          </w:tcPr>
          <w:p w14:paraId="00E69CBA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7F2F8F">
              <w:t>23</w:t>
            </w:r>
          </w:p>
          <w:p w14:paraId="2A173CBA" w14:textId="77777777" w:rsidR="00BD50CC" w:rsidRPr="007F2F8F" w:rsidRDefault="00BD50CC" w:rsidP="00DC0853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456" w:type="pct"/>
            <w:vAlign w:val="center"/>
          </w:tcPr>
          <w:p w14:paraId="5881650A" w14:textId="77777777" w:rsidR="00BD50CC" w:rsidRPr="007F2F8F" w:rsidRDefault="00BD50CC" w:rsidP="00105EB3">
            <w:pPr>
              <w:pStyle w:val="TableParagraph"/>
              <w:spacing w:before="8"/>
              <w:jc w:val="center"/>
            </w:pPr>
            <w:r w:rsidRPr="007F2F8F">
              <w:t>0.8</w:t>
            </w:r>
          </w:p>
          <w:p w14:paraId="770E222F" w14:textId="77777777" w:rsidR="00BD50CC" w:rsidRPr="007F2F8F" w:rsidRDefault="00BD50CC" w:rsidP="00DC0853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</w:tr>
      <w:tr w:rsidR="00BD50CC" w:rsidRPr="003109DD" w14:paraId="2C4BC2AC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30E99557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0C12EB46" w14:textId="77777777" w:rsidR="00BD50CC" w:rsidRPr="00007EF6" w:rsidRDefault="00BD50CC" w:rsidP="00007EF6">
            <w:pPr>
              <w:pStyle w:val="TableParagraph"/>
              <w:spacing w:line="276" w:lineRule="auto"/>
              <w:ind w:right="-15"/>
              <w:jc w:val="both"/>
            </w:pPr>
            <w:r w:rsidRPr="00007EF6">
              <w:rPr>
                <w:b/>
                <w:bCs/>
              </w:rPr>
              <w:t>Brkić-Jovanović N</w:t>
            </w:r>
            <w:r w:rsidRPr="00007EF6">
              <w:t xml:space="preserve">, Karaman M, Andrić V, Marić D, Brkić S, Bugarski-Ignjatović V. </w:t>
            </w:r>
            <w:hyperlink r:id="rId12" w:history="1">
              <w:r w:rsidRPr="00007EF6">
                <w:rPr>
                  <w:rStyle w:val="Hyperlink"/>
                </w:rPr>
                <w:t>Neurocognitive profile in HIV subjects on INSTI-regimen- one year follow up: is there room for optimism</w:t>
              </w:r>
            </w:hyperlink>
            <w:r w:rsidRPr="00007EF6">
              <w:t>? PLoS One. 2024;19(6):e0306278.</w:t>
            </w:r>
          </w:p>
        </w:tc>
        <w:tc>
          <w:tcPr>
            <w:tcW w:w="537" w:type="pct"/>
            <w:gridSpan w:val="3"/>
            <w:vAlign w:val="center"/>
          </w:tcPr>
          <w:p w14:paraId="4CD8868A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27/72</w:t>
            </w:r>
          </w:p>
          <w:p w14:paraId="29AE391F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372" w:type="pct"/>
            <w:vAlign w:val="center"/>
          </w:tcPr>
          <w:p w14:paraId="1BD21DB3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22</w:t>
            </w:r>
          </w:p>
          <w:p w14:paraId="66CA21C9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456" w:type="pct"/>
            <w:vAlign w:val="center"/>
          </w:tcPr>
          <w:p w14:paraId="737EF9FA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2.9</w:t>
            </w:r>
          </w:p>
          <w:p w14:paraId="6948E37B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</w:tr>
      <w:tr w:rsidR="00BD50CC" w:rsidRPr="003109DD" w14:paraId="5EAAD196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717803EB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243B3A7F" w14:textId="77777777" w:rsidR="00BD50CC" w:rsidRPr="007F2F8F" w:rsidRDefault="00BD50CC" w:rsidP="00007EF6">
            <w:pPr>
              <w:pStyle w:val="Heading4"/>
              <w:keepNext w:val="0"/>
              <w:widowControl/>
              <w:autoSpaceDE/>
              <w:autoSpaceDN/>
              <w:adjustRightInd/>
              <w:spacing w:before="100" w:beforeAutospacing="1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t xml:space="preserve">Tamas D, </w:t>
            </w:r>
            <w:r w:rsidRPr="007F2F8F">
              <w:rPr>
                <w:rFonts w:ascii="Times New Roman" w:hAnsi="Times New Roman"/>
                <w:sz w:val="22"/>
                <w:szCs w:val="22"/>
              </w:rPr>
              <w:t>Brkic Jovanovic N</w: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t xml:space="preserve">, Stojkov S, Cvijanović D, Meinhardt-Injac B. </w: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fldChar w:fldCharType="begin"/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HYPERLINK "https://journals.plos.org/plosone/article?id=10.1371/journal.pone.0300973" </w:instrTex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7F2F8F">
              <w:rPr>
                <w:rStyle w:val="Hyperlink"/>
                <w:rFonts w:ascii="Times New Roman" w:hAnsi="Times New Roman"/>
                <w:b w:val="0"/>
                <w:sz w:val="22"/>
                <w:szCs w:val="22"/>
              </w:rPr>
              <w:t>Emotion recognition and social functioning in individuals with autism spectrum condition and intellectual disability</w: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</w:rPr>
              <w:t>. PLoS One. 2024 Mar 21;19(3):e0300973.</w:t>
            </w:r>
          </w:p>
        </w:tc>
        <w:tc>
          <w:tcPr>
            <w:tcW w:w="537" w:type="pct"/>
            <w:gridSpan w:val="3"/>
            <w:vAlign w:val="center"/>
          </w:tcPr>
          <w:p w14:paraId="0F3FD1D0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27/72</w:t>
            </w:r>
          </w:p>
          <w:p w14:paraId="1E60CA78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372" w:type="pct"/>
            <w:vAlign w:val="center"/>
          </w:tcPr>
          <w:p w14:paraId="02441006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22</w:t>
            </w:r>
          </w:p>
          <w:p w14:paraId="08277306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  <w:tc>
          <w:tcPr>
            <w:tcW w:w="456" w:type="pct"/>
            <w:vAlign w:val="center"/>
          </w:tcPr>
          <w:p w14:paraId="6C74738A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2.9</w:t>
            </w:r>
          </w:p>
          <w:p w14:paraId="4A81551B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(2023)</w:t>
            </w:r>
          </w:p>
        </w:tc>
      </w:tr>
      <w:tr w:rsidR="00BD50CC" w:rsidRPr="003109DD" w14:paraId="431158A9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5A374D18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16957740" w14:textId="77777777" w:rsidR="00BD50CC" w:rsidRPr="007F2F8F" w:rsidRDefault="00BD50CC" w:rsidP="00007EF6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</w:rPr>
            </w:pPr>
            <w:r w:rsidRPr="007F2F8F">
              <w:t xml:space="preserve">Milutinović D, Marcinowicz L, </w:t>
            </w:r>
            <w:r w:rsidRPr="007F2F8F">
              <w:rPr>
                <w:b/>
              </w:rPr>
              <w:t>Brkić Jovanović N</w:t>
            </w:r>
            <w:r w:rsidRPr="007F2F8F">
              <w:t xml:space="preserve">, Dragnić N. </w:t>
            </w:r>
            <w:hyperlink r:id="rId13" w:history="1">
              <w:r w:rsidRPr="007F2F8F">
                <w:rPr>
                  <w:rStyle w:val="Hyperlink"/>
                </w:rPr>
                <w:t>Impact of compassion satisfaction and compassion fatigue on satisfaction with life in Serbian and Polish nurses: A cross-sectional study</w:t>
              </w:r>
            </w:hyperlink>
            <w:r w:rsidRPr="007F2F8F">
              <w:t xml:space="preserve">. Int Nurs Rev. 2023;70(2):194-203. </w:t>
            </w:r>
          </w:p>
        </w:tc>
        <w:tc>
          <w:tcPr>
            <w:tcW w:w="537" w:type="pct"/>
            <w:gridSpan w:val="3"/>
            <w:vAlign w:val="center"/>
          </w:tcPr>
          <w:p w14:paraId="7F0C8A71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6/128</w:t>
            </w:r>
          </w:p>
          <w:p w14:paraId="1F281A19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372" w:type="pct"/>
            <w:vAlign w:val="center"/>
          </w:tcPr>
          <w:p w14:paraId="607DED19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21a</w:t>
            </w:r>
          </w:p>
          <w:p w14:paraId="59FDC4E0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456" w:type="pct"/>
            <w:vAlign w:val="center"/>
          </w:tcPr>
          <w:p w14:paraId="7776BBAF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3.8</w:t>
            </w:r>
          </w:p>
          <w:p w14:paraId="210B2183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</w:tr>
      <w:tr w:rsidR="00BD50CC" w:rsidRPr="003109DD" w14:paraId="4928E97F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0B831C78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3FE7EF9A" w14:textId="77777777" w:rsidR="00BD50CC" w:rsidRPr="003929DA" w:rsidRDefault="00BD50CC" w:rsidP="00007EF6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</w:rPr>
            </w:pPr>
            <w:r w:rsidRPr="003929DA">
              <w:rPr>
                <w:rStyle w:val="standard-view-style"/>
              </w:rPr>
              <w:t xml:space="preserve">Egeljić-Mihailović N, </w:t>
            </w:r>
            <w:r w:rsidRPr="003929DA">
              <w:rPr>
                <w:rStyle w:val="standard-view-style"/>
                <w:b/>
              </w:rPr>
              <w:t>Brkić-Jovanović N</w:t>
            </w:r>
            <w:r w:rsidRPr="003929DA">
              <w:rPr>
                <w:rStyle w:val="standard-view-style"/>
              </w:rPr>
              <w:t xml:space="preserve">, Krstić T, Simin D, Milutinović D. </w:t>
            </w:r>
            <w:hyperlink r:id="rId14" w:history="1">
              <w:r w:rsidRPr="003929DA">
                <w:rPr>
                  <w:rStyle w:val="Hyperlink"/>
                </w:rPr>
                <w:t>Social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participation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and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depressive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symptoms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among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older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adults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during the Covid-19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pandemic in Serbia</w:t>
              </w:r>
              <w:r w:rsidRPr="003929DA">
                <w:rPr>
                  <w:rStyle w:val="Hyperlink"/>
                  <w:b/>
                </w:rPr>
                <w:t xml:space="preserve">: </w:t>
              </w:r>
              <w:r w:rsidRPr="003929DA">
                <w:rPr>
                  <w:rStyle w:val="Hyperlink"/>
                </w:rPr>
                <w:t>a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cross</w:t>
              </w:r>
              <w:r w:rsidRPr="003929DA">
                <w:rPr>
                  <w:rStyle w:val="Hyperlink"/>
                  <w:b/>
                </w:rPr>
                <w:t>-</w:t>
              </w:r>
              <w:r w:rsidRPr="003929DA">
                <w:rPr>
                  <w:rStyle w:val="Hyperlink"/>
                </w:rPr>
                <w:t>sectional</w:t>
              </w:r>
              <w:r w:rsidRPr="003929DA">
                <w:rPr>
                  <w:rStyle w:val="Hyperlink"/>
                  <w:b/>
                </w:rPr>
                <w:t xml:space="preserve"> </w:t>
              </w:r>
              <w:r w:rsidRPr="003929DA">
                <w:rPr>
                  <w:rStyle w:val="Hyperlink"/>
                </w:rPr>
                <w:t>study</w:t>
              </w:r>
            </w:hyperlink>
            <w:r w:rsidRPr="003929DA">
              <w:t xml:space="preserve">. </w:t>
            </w:r>
            <w:r w:rsidRPr="003929DA">
              <w:rPr>
                <w:rStyle w:val="standard-view-style"/>
              </w:rPr>
              <w:t xml:space="preserve">Geriatr Nurs. 2022;44(1):8-14. </w:t>
            </w:r>
          </w:p>
        </w:tc>
        <w:tc>
          <w:tcPr>
            <w:tcW w:w="537" w:type="pct"/>
            <w:gridSpan w:val="3"/>
            <w:vAlign w:val="center"/>
          </w:tcPr>
          <w:p w14:paraId="3FDFAFC7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23/128</w:t>
            </w:r>
          </w:p>
        </w:tc>
        <w:tc>
          <w:tcPr>
            <w:tcW w:w="372" w:type="pct"/>
            <w:vAlign w:val="center"/>
          </w:tcPr>
          <w:p w14:paraId="03672E0D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21</w:t>
            </w:r>
          </w:p>
        </w:tc>
        <w:tc>
          <w:tcPr>
            <w:tcW w:w="456" w:type="pct"/>
            <w:vAlign w:val="center"/>
          </w:tcPr>
          <w:p w14:paraId="285E6A83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2.7</w:t>
            </w:r>
          </w:p>
        </w:tc>
      </w:tr>
      <w:tr w:rsidR="00BD50CC" w:rsidRPr="003109DD" w14:paraId="0D537EE8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41929909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3005B753" w14:textId="1F5A2FC3" w:rsidR="00BD50CC" w:rsidRPr="003929DA" w:rsidRDefault="00BD50CC" w:rsidP="00007EF6">
            <w:pPr>
              <w:pStyle w:val="TableParagraph"/>
              <w:spacing w:line="276" w:lineRule="auto"/>
              <w:ind w:right="-15"/>
              <w:jc w:val="both"/>
            </w:pPr>
            <w:r w:rsidRPr="003929DA">
              <w:rPr>
                <w:rStyle w:val="standard-view-style"/>
              </w:rPr>
              <w:t>Placento H, Lovrić B, Gvozdanović Z, Farčić N, Jovanović T,</w:t>
            </w:r>
            <w:r>
              <w:rPr>
                <w:rStyle w:val="standard-view-style"/>
              </w:rPr>
              <w:t>et al…</w:t>
            </w:r>
            <w:r w:rsidRPr="003929DA">
              <w:rPr>
                <w:rStyle w:val="standard-view-style"/>
                <w:b/>
              </w:rPr>
              <w:t>Brkić Jovanović N</w:t>
            </w:r>
            <w:r w:rsidRPr="003929DA">
              <w:rPr>
                <w:rStyle w:val="standard-view-style"/>
              </w:rPr>
              <w:t xml:space="preserve">. </w:t>
            </w:r>
            <w:hyperlink r:id="rId15" w:history="1">
              <w:r w:rsidRPr="003929DA">
                <w:rPr>
                  <w:rStyle w:val="Hyperlink"/>
                </w:rPr>
                <w:t>Croatian version of the Short Assessment of Health Literacy for Spanish Adults (SAHLSA-50): cross-cultural adaptation and psychometric evaluation</w:t>
              </w:r>
            </w:hyperlink>
            <w:r w:rsidRPr="003929DA">
              <w:t xml:space="preserve">. </w:t>
            </w:r>
            <w:r w:rsidRPr="003929DA">
              <w:rPr>
                <w:rStyle w:val="standard-view-style"/>
              </w:rPr>
              <w:t xml:space="preserve">Healthcare (Basel). 2022;10(1):111(1-16 p). </w:t>
            </w:r>
          </w:p>
        </w:tc>
        <w:tc>
          <w:tcPr>
            <w:tcW w:w="537" w:type="pct"/>
            <w:gridSpan w:val="3"/>
            <w:vAlign w:val="center"/>
          </w:tcPr>
          <w:p w14:paraId="6656C8D0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57/106</w:t>
            </w:r>
          </w:p>
        </w:tc>
        <w:tc>
          <w:tcPr>
            <w:tcW w:w="372" w:type="pct"/>
            <w:vAlign w:val="center"/>
          </w:tcPr>
          <w:p w14:paraId="2A62AF5A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22</w:t>
            </w:r>
          </w:p>
        </w:tc>
        <w:tc>
          <w:tcPr>
            <w:tcW w:w="456" w:type="pct"/>
            <w:vAlign w:val="center"/>
          </w:tcPr>
          <w:p w14:paraId="26EDD6BB" w14:textId="77777777" w:rsidR="00BD50CC" w:rsidRPr="007F2F8F" w:rsidRDefault="00BD50CC" w:rsidP="00007EF6">
            <w:pPr>
              <w:pStyle w:val="TableParagraph"/>
              <w:spacing w:before="8" w:line="276" w:lineRule="auto"/>
              <w:jc w:val="center"/>
            </w:pPr>
            <w:r w:rsidRPr="007F2F8F">
              <w:t>2.8</w:t>
            </w:r>
          </w:p>
        </w:tc>
      </w:tr>
      <w:tr w:rsidR="00BD50CC" w:rsidRPr="003109DD" w14:paraId="5885B1DB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57383BE2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235E3062" w14:textId="77777777" w:rsidR="00BD50CC" w:rsidRPr="007F2F8F" w:rsidRDefault="00BD50CC" w:rsidP="00007EF6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7F2F8F">
              <w:rPr>
                <w:rFonts w:ascii="Times New Roman" w:hAnsi="Times New Roman"/>
                <w:sz w:val="22"/>
                <w:szCs w:val="22"/>
                <w:lang w:eastAsia="en-US"/>
              </w:rPr>
              <w:t>Brkić-Jovanović N</w:t>
            </w:r>
            <w:r w:rsidRPr="007F2F8F">
              <w:rPr>
                <w:rStyle w:val="nlmarticle-title"/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, Lazić M, Jerković I, Krstić T, Srdanović Maraš J. </w:t>
            </w:r>
            <w:hyperlink r:id="rId16" w:history="1">
              <w:r w:rsidRPr="007F2F8F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  <w:lang w:eastAsia="en-US"/>
                </w:rPr>
                <w:t>Love exchange and relationship satisfaction among same-sex couples: an actor-partner interdependence model</w:t>
              </w:r>
            </w:hyperlink>
            <w:r w:rsidRPr="007F2F8F">
              <w:rPr>
                <w:rStyle w:val="nlmarticle-title"/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. Psychol Sex. 2022;13(2):255-64. </w:t>
            </w:r>
          </w:p>
        </w:tc>
        <w:tc>
          <w:tcPr>
            <w:tcW w:w="537" w:type="pct"/>
            <w:gridSpan w:val="3"/>
            <w:vAlign w:val="center"/>
          </w:tcPr>
          <w:p w14:paraId="6F72ECED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75/147</w:t>
            </w:r>
          </w:p>
          <w:p w14:paraId="26F82B52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372" w:type="pct"/>
            <w:vAlign w:val="center"/>
          </w:tcPr>
          <w:p w14:paraId="19A2BFEF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22</w:t>
            </w:r>
          </w:p>
          <w:p w14:paraId="13A9F0D2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456" w:type="pct"/>
            <w:vAlign w:val="center"/>
          </w:tcPr>
          <w:p w14:paraId="79885638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2.3</w:t>
            </w:r>
          </w:p>
          <w:p w14:paraId="7E608971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</w:tr>
      <w:tr w:rsidR="00BD50CC" w:rsidRPr="003109DD" w14:paraId="3343F829" w14:textId="77777777" w:rsidTr="006F054B">
        <w:trPr>
          <w:trHeight w:val="800"/>
          <w:jc w:val="center"/>
        </w:trPr>
        <w:tc>
          <w:tcPr>
            <w:tcW w:w="337" w:type="pct"/>
            <w:vAlign w:val="center"/>
          </w:tcPr>
          <w:p w14:paraId="1C04F780" w14:textId="77777777" w:rsidR="00BD50CC" w:rsidRPr="007F2F8F" w:rsidRDefault="00BD50CC" w:rsidP="00007EF6">
            <w:pPr>
              <w:numPr>
                <w:ilvl w:val="0"/>
                <w:numId w:val="3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0597B448" w14:textId="77777777" w:rsidR="00BD50CC" w:rsidRPr="007F2F8F" w:rsidRDefault="00BD50CC" w:rsidP="00007EF6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7F2F8F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Perić-Prkosovački B, </w:t>
            </w:r>
            <w:r w:rsidRPr="007F2F8F">
              <w:rPr>
                <w:rFonts w:ascii="Times New Roman" w:hAnsi="Times New Roman"/>
                <w:sz w:val="22"/>
                <w:szCs w:val="22"/>
                <w:lang w:eastAsia="en-US"/>
              </w:rPr>
              <w:t>Brkić-Jovanović N</w: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, Čubra B. </w:t>
            </w:r>
            <w:hyperlink r:id="rId17" w:history="1">
              <w:r w:rsidRPr="007F2F8F">
                <w:rPr>
                  <w:rStyle w:val="Hyperlink"/>
                  <w:rFonts w:ascii="Times New Roman" w:hAnsi="Times New Roman"/>
                  <w:b w:val="0"/>
                  <w:spacing w:val="9"/>
                  <w:sz w:val="22"/>
                  <w:szCs w:val="22"/>
                  <w:shd w:val="clear" w:color="auto" w:fill="FFFFFF"/>
                  <w:lang w:eastAsia="en-US"/>
                </w:rPr>
                <w:t>The Volunteer Satisfaction Index: a validation study in the cultural context of the two European Titles-Youth 2019 and Culture 2021, Novi Sad, Serbia</w:t>
              </w:r>
            </w:hyperlink>
            <w:r w:rsidRPr="007F2F8F">
              <w:rPr>
                <w:rFonts w:ascii="Times New Roman" w:hAnsi="Times New Roman"/>
                <w:b w:val="0"/>
                <w:spacing w:val="9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r w:rsidRPr="007F2F8F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eastAsia="en-US"/>
              </w:rPr>
              <w:t xml:space="preserve">Voluntas. 2022;33:334-46. </w:t>
            </w:r>
          </w:p>
        </w:tc>
        <w:tc>
          <w:tcPr>
            <w:tcW w:w="537" w:type="pct"/>
            <w:gridSpan w:val="3"/>
            <w:vAlign w:val="center"/>
          </w:tcPr>
          <w:p w14:paraId="27EBEC46" w14:textId="77777777" w:rsidR="00BD50CC" w:rsidRPr="007F2F8F" w:rsidRDefault="00BD50CC" w:rsidP="00007EF6">
            <w:pPr>
              <w:jc w:val="center"/>
              <w:rPr>
                <w:sz w:val="22"/>
                <w:szCs w:val="22"/>
              </w:rPr>
            </w:pPr>
            <w:r w:rsidRPr="007F2F8F">
              <w:rPr>
                <w:sz w:val="22"/>
                <w:szCs w:val="22"/>
              </w:rPr>
              <w:t>19/44</w:t>
            </w:r>
          </w:p>
          <w:p w14:paraId="20D40329" w14:textId="77777777" w:rsidR="00BD50CC" w:rsidRPr="007F2F8F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14:paraId="008A0B8C" w14:textId="77777777" w:rsidR="00BD50CC" w:rsidRPr="007F2F8F" w:rsidRDefault="00BD50CC" w:rsidP="00007EF6">
            <w:pPr>
              <w:jc w:val="center"/>
              <w:rPr>
                <w:sz w:val="22"/>
                <w:szCs w:val="22"/>
              </w:rPr>
            </w:pPr>
            <w:r w:rsidRPr="007F2F8F">
              <w:rPr>
                <w:sz w:val="22"/>
                <w:szCs w:val="22"/>
              </w:rPr>
              <w:t>22</w:t>
            </w:r>
          </w:p>
          <w:p w14:paraId="4AE9B08F" w14:textId="77777777" w:rsidR="00BD50CC" w:rsidRPr="007F2F8F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227285C" w14:textId="77777777" w:rsidR="00BD50CC" w:rsidRPr="007F2F8F" w:rsidRDefault="00BD50CC" w:rsidP="00007EF6">
            <w:pPr>
              <w:jc w:val="center"/>
              <w:rPr>
                <w:sz w:val="22"/>
                <w:szCs w:val="22"/>
              </w:rPr>
            </w:pPr>
            <w:r w:rsidRPr="007F2F8F">
              <w:rPr>
                <w:sz w:val="22"/>
                <w:szCs w:val="22"/>
              </w:rPr>
              <w:t>2. 4</w:t>
            </w:r>
          </w:p>
        </w:tc>
      </w:tr>
      <w:tr w:rsidR="00BD50CC" w:rsidRPr="003109DD" w14:paraId="0A1BBEF0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51941337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38B1F90D" w14:textId="77777777" w:rsidR="00BD50CC" w:rsidRPr="007F2F8F" w:rsidRDefault="00BD50CC" w:rsidP="00007EF6">
            <w:pPr>
              <w:pStyle w:val="TableParagraph"/>
              <w:ind w:right="-15"/>
              <w:jc w:val="both"/>
            </w:pPr>
            <w:r w:rsidRPr="007F2F8F">
              <w:rPr>
                <w:b/>
              </w:rPr>
              <w:t>Brkić-Jovanović N</w:t>
            </w:r>
            <w:r w:rsidRPr="007F2F8F">
              <w:t xml:space="preserve">, Runjo V, Tamaš D, Slavković S, Milankov V. </w:t>
            </w:r>
            <w:hyperlink r:id="rId18" w:history="1">
              <w:r w:rsidRPr="007F2F8F">
                <w:rPr>
                  <w:rStyle w:val="Hyperlink"/>
                </w:rPr>
                <w:t>Persons with intelectual disability: sexual behaviour, knowledge and assertiveness</w:t>
              </w:r>
            </w:hyperlink>
            <w:r w:rsidRPr="007F2F8F">
              <w:t>. Zdr Varst. 2021;60(2):82-9.</w:t>
            </w:r>
          </w:p>
        </w:tc>
        <w:tc>
          <w:tcPr>
            <w:tcW w:w="537" w:type="pct"/>
            <w:gridSpan w:val="3"/>
            <w:vAlign w:val="center"/>
          </w:tcPr>
          <w:p w14:paraId="1EAC39EC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259/302</w:t>
            </w:r>
          </w:p>
          <w:p w14:paraId="5036D02D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372" w:type="pct"/>
            <w:vAlign w:val="center"/>
          </w:tcPr>
          <w:p w14:paraId="61DD2616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23</w:t>
            </w:r>
          </w:p>
          <w:p w14:paraId="7C0B0EBA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</w:p>
        </w:tc>
        <w:tc>
          <w:tcPr>
            <w:tcW w:w="456" w:type="pct"/>
            <w:vAlign w:val="center"/>
          </w:tcPr>
          <w:p w14:paraId="4F40F59F" w14:textId="77777777" w:rsidR="00BD50CC" w:rsidRPr="007F2F8F" w:rsidRDefault="00BD50CC" w:rsidP="00007EF6">
            <w:pPr>
              <w:pStyle w:val="TableParagraph"/>
              <w:spacing w:before="8"/>
              <w:jc w:val="center"/>
            </w:pPr>
            <w:r w:rsidRPr="007F2F8F">
              <w:t>1.603</w:t>
            </w:r>
          </w:p>
        </w:tc>
      </w:tr>
      <w:tr w:rsidR="00BD50CC" w:rsidRPr="003109DD" w14:paraId="42DE8F67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6578BF6C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645481F3" w14:textId="77777777" w:rsidR="00BD50CC" w:rsidRPr="003929DA" w:rsidRDefault="00BD50CC" w:rsidP="00007EF6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3929DA">
              <w:rPr>
                <w:rStyle w:val="Strong"/>
                <w:rFonts w:ascii="Times New Roman" w:hAnsi="Times New Roman"/>
                <w:b/>
                <w:sz w:val="22"/>
                <w:szCs w:val="22"/>
                <w:lang w:eastAsia="en-US"/>
              </w:rPr>
              <w:t>Brkić-Jovanović</w:t>
            </w:r>
            <w:r w:rsidRPr="003929DA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N</w:t>
            </w:r>
            <w:r w:rsidRPr="003929DA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 xml:space="preserve"> Lazić M,</w:t>
            </w:r>
            <w:r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 xml:space="preserve">Jerković I, </w:t>
            </w:r>
            <w:r w:rsidRPr="003929D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>Mihić I,</w:t>
            </w:r>
            <w:r w:rsidRPr="003929D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>Perić-Prkosovački</w:t>
            </w:r>
            <w:r w:rsidRPr="003929D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3929DA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B.</w:t>
            </w:r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Pr="003929DA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  <w:lang w:eastAsia="en-US"/>
                </w:rPr>
                <w:t>Relationship satisfaction in homosexual and heterosexual couples: a dyadic model</w:t>
              </w:r>
            </w:hyperlink>
            <w:r w:rsidRPr="003929DA">
              <w:rPr>
                <w:rStyle w:val="Strong"/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  <w:r w:rsidRPr="003929DA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Društvena istraživanja. 2020;29(3):413-30.</w:t>
            </w:r>
          </w:p>
        </w:tc>
        <w:tc>
          <w:tcPr>
            <w:tcW w:w="537" w:type="pct"/>
            <w:gridSpan w:val="3"/>
            <w:vAlign w:val="center"/>
          </w:tcPr>
          <w:p w14:paraId="190A40D0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42/44</w:t>
            </w:r>
          </w:p>
          <w:p w14:paraId="396536DE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14:paraId="7AF6AB2D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23</w:t>
            </w:r>
          </w:p>
          <w:p w14:paraId="6411D6F4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1B70475A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0.391</w:t>
            </w:r>
          </w:p>
          <w:p w14:paraId="3D6E1313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</w:tr>
      <w:tr w:rsidR="00BD50CC" w:rsidRPr="003109DD" w14:paraId="5E5AD400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6F30318A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26E97425" w14:textId="77777777" w:rsidR="00BD50CC" w:rsidRPr="003929DA" w:rsidRDefault="00BD50CC" w:rsidP="00007EF6">
            <w:pPr>
              <w:jc w:val="both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 xml:space="preserve">Vujanović M, </w:t>
            </w:r>
            <w:r w:rsidRPr="003929DA">
              <w:rPr>
                <w:b/>
                <w:sz w:val="22"/>
                <w:szCs w:val="22"/>
              </w:rPr>
              <w:t>Brkić Jovanović N</w:t>
            </w:r>
            <w:r w:rsidRPr="003929DA">
              <w:rPr>
                <w:sz w:val="22"/>
                <w:szCs w:val="22"/>
              </w:rPr>
              <w:t xml:space="preserve">, Ilić D, Drvendžija Z, Srdić Galić B, Turkulov V, </w:t>
            </w:r>
            <w:r>
              <w:rPr>
                <w:sz w:val="22"/>
                <w:szCs w:val="22"/>
              </w:rPr>
              <w:t>et al</w:t>
            </w:r>
            <w:r w:rsidRPr="003929DA">
              <w:rPr>
                <w:sz w:val="22"/>
                <w:szCs w:val="22"/>
              </w:rPr>
              <w:t xml:space="preserve">. </w:t>
            </w:r>
            <w:hyperlink r:id="rId20" w:history="1">
              <w:r w:rsidRPr="003929DA">
                <w:rPr>
                  <w:rStyle w:val="Hyperlink"/>
                  <w:bCs/>
                  <w:sz w:val="22"/>
                  <w:szCs w:val="22"/>
                </w:rPr>
                <w:t>Associations of visceral fat thickness and anthropometric measurements with non-alcoholic fatty liver disease development in male patients mono-infected with human immunodeficiency virus</w:t>
              </w:r>
            </w:hyperlink>
            <w:r w:rsidRPr="003929DA">
              <w:rPr>
                <w:bCs/>
                <w:sz w:val="22"/>
                <w:szCs w:val="22"/>
              </w:rPr>
              <w:t>. South Afr J HIV Med. 2020;20(1).</w:t>
            </w:r>
          </w:p>
        </w:tc>
        <w:tc>
          <w:tcPr>
            <w:tcW w:w="537" w:type="pct"/>
            <w:gridSpan w:val="3"/>
            <w:vAlign w:val="center"/>
          </w:tcPr>
          <w:p w14:paraId="65197067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55/92</w:t>
            </w:r>
          </w:p>
          <w:p w14:paraId="1BFA0BC4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(2019)</w:t>
            </w:r>
          </w:p>
        </w:tc>
        <w:tc>
          <w:tcPr>
            <w:tcW w:w="372" w:type="pct"/>
            <w:vAlign w:val="center"/>
          </w:tcPr>
          <w:p w14:paraId="62A22AB4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22</w:t>
            </w:r>
          </w:p>
          <w:p w14:paraId="024D26B1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(2019)</w:t>
            </w:r>
          </w:p>
        </w:tc>
        <w:tc>
          <w:tcPr>
            <w:tcW w:w="456" w:type="pct"/>
            <w:vAlign w:val="center"/>
          </w:tcPr>
          <w:p w14:paraId="64D20BF8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2.500</w:t>
            </w:r>
          </w:p>
          <w:p w14:paraId="692227B9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(2019)</w:t>
            </w:r>
          </w:p>
        </w:tc>
      </w:tr>
      <w:tr w:rsidR="00BD50CC" w:rsidRPr="003109DD" w14:paraId="037CD3EB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5D83DE23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26EDD243" w14:textId="77777777" w:rsidR="00BD50CC" w:rsidRPr="003929DA" w:rsidRDefault="00BD50CC" w:rsidP="00007EF6">
            <w:pPr>
              <w:jc w:val="both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 xml:space="preserve">Slavković S, Lazić M, Honan C, Nađ Č, </w:t>
            </w:r>
            <w:r w:rsidRPr="003929DA">
              <w:rPr>
                <w:b/>
                <w:sz w:val="22"/>
                <w:szCs w:val="22"/>
              </w:rPr>
              <w:t>Brkić-Jovanović N</w:t>
            </w:r>
            <w:r w:rsidRPr="003929DA">
              <w:rPr>
                <w:sz w:val="22"/>
                <w:szCs w:val="22"/>
              </w:rPr>
              <w:t xml:space="preserve">, Golubović Š. </w:t>
            </w:r>
            <w:hyperlink r:id="rId21" w:history="1">
              <w:r w:rsidRPr="003929DA">
                <w:rPr>
                  <w:rStyle w:val="Hyperlink"/>
                  <w:sz w:val="22"/>
                  <w:szCs w:val="22"/>
                </w:rPr>
                <w:t>Differentiation of cognitive deficit profiles in multiple sclerosis patients: latent profile analysis</w:t>
              </w:r>
            </w:hyperlink>
            <w:r w:rsidRPr="003929DA">
              <w:rPr>
                <w:sz w:val="22"/>
                <w:szCs w:val="22"/>
              </w:rPr>
              <w:t>. Med Princ Pract. 2019;28(4):373-9.</w:t>
            </w:r>
          </w:p>
        </w:tc>
        <w:tc>
          <w:tcPr>
            <w:tcW w:w="537" w:type="pct"/>
            <w:gridSpan w:val="3"/>
            <w:vAlign w:val="center"/>
          </w:tcPr>
          <w:p w14:paraId="0CA81D40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  <w:p w14:paraId="2876C99D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77/155</w:t>
            </w:r>
          </w:p>
          <w:p w14:paraId="702149B3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(2017)</w:t>
            </w:r>
          </w:p>
        </w:tc>
        <w:tc>
          <w:tcPr>
            <w:tcW w:w="372" w:type="pct"/>
            <w:vAlign w:val="center"/>
          </w:tcPr>
          <w:p w14:paraId="481544AC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  <w:p w14:paraId="72F86302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22</w:t>
            </w:r>
          </w:p>
          <w:p w14:paraId="3DFB2C7A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(2017)</w:t>
            </w:r>
          </w:p>
        </w:tc>
        <w:tc>
          <w:tcPr>
            <w:tcW w:w="456" w:type="pct"/>
            <w:vAlign w:val="center"/>
          </w:tcPr>
          <w:p w14:paraId="67E61BC2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  <w:p w14:paraId="01C3E0B5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1.536</w:t>
            </w:r>
          </w:p>
          <w:p w14:paraId="52904390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(2017)</w:t>
            </w:r>
          </w:p>
        </w:tc>
      </w:tr>
      <w:tr w:rsidR="00BD50CC" w:rsidRPr="003109DD" w14:paraId="70002FCB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66DA985D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6B141840" w14:textId="77777777" w:rsidR="00BD50CC" w:rsidRPr="003929DA" w:rsidRDefault="00BD50CC" w:rsidP="00007EF6">
            <w:pPr>
              <w:jc w:val="both"/>
              <w:rPr>
                <w:sz w:val="22"/>
                <w:szCs w:val="22"/>
              </w:rPr>
            </w:pPr>
            <w:r w:rsidRPr="003929DA">
              <w:rPr>
                <w:b/>
                <w:sz w:val="22"/>
                <w:szCs w:val="22"/>
              </w:rPr>
              <w:t>Brkić-Jovanović N</w:t>
            </w:r>
            <w:r w:rsidRPr="003929DA">
              <w:rPr>
                <w:sz w:val="22"/>
                <w:szCs w:val="22"/>
              </w:rPr>
              <w:t xml:space="preserve">, Slavković S, Beljanski M, Mihić I, Lazić M. </w:t>
            </w:r>
            <w:hyperlink r:id="rId22" w:history="1">
              <w:r w:rsidRPr="003929DA">
                <w:rPr>
                  <w:rStyle w:val="Hyperlink"/>
                  <w:sz w:val="22"/>
                  <w:szCs w:val="22"/>
                </w:rPr>
                <w:t>The family of people with multiple sclerosis: the process of family stress adaptation</w:t>
              </w:r>
            </w:hyperlink>
            <w:r w:rsidRPr="003929DA">
              <w:rPr>
                <w:sz w:val="22"/>
                <w:szCs w:val="22"/>
              </w:rPr>
              <w:t>. Iran Red Crescent Med J. 2019</w:t>
            </w:r>
            <w:r w:rsidRPr="003929DA">
              <w:rPr>
                <w:sz w:val="22"/>
                <w:szCs w:val="22"/>
                <w:lang w:val="en-US"/>
              </w:rPr>
              <w:t>;21(1)</w:t>
            </w:r>
            <w:r w:rsidRPr="003929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7" w:type="pct"/>
            <w:gridSpan w:val="3"/>
            <w:vAlign w:val="center"/>
          </w:tcPr>
          <w:p w14:paraId="7CF341BD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152/165</w:t>
            </w:r>
          </w:p>
          <w:p w14:paraId="1B2DDE7B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14:paraId="49BCE109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23</w:t>
            </w:r>
          </w:p>
          <w:p w14:paraId="6E11F3A1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41BC4DC4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0.427</w:t>
            </w:r>
          </w:p>
        </w:tc>
      </w:tr>
      <w:tr w:rsidR="00BD50CC" w:rsidRPr="003109DD" w14:paraId="68539768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5236658C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0BE28DCB" w14:textId="77777777" w:rsidR="00BD50CC" w:rsidRPr="003929DA" w:rsidRDefault="00BD50CC" w:rsidP="00007EF6">
            <w:pPr>
              <w:jc w:val="both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 xml:space="preserve">Tamas D, </w:t>
            </w:r>
            <w:r w:rsidRPr="003929DA">
              <w:rPr>
                <w:b/>
                <w:sz w:val="22"/>
                <w:szCs w:val="22"/>
              </w:rPr>
              <w:t>Brki</w:t>
            </w:r>
            <w:r>
              <w:rPr>
                <w:b/>
                <w:sz w:val="22"/>
                <w:szCs w:val="22"/>
              </w:rPr>
              <w:t>ć</w:t>
            </w:r>
            <w:r w:rsidRPr="003929DA">
              <w:rPr>
                <w:b/>
                <w:sz w:val="22"/>
                <w:szCs w:val="22"/>
              </w:rPr>
              <w:t xml:space="preserve"> Jovanovi</w:t>
            </w:r>
            <w:r>
              <w:rPr>
                <w:b/>
                <w:sz w:val="22"/>
                <w:szCs w:val="22"/>
              </w:rPr>
              <w:t>ć</w:t>
            </w:r>
            <w:r w:rsidRPr="003929DA">
              <w:rPr>
                <w:b/>
                <w:sz w:val="22"/>
                <w:szCs w:val="22"/>
              </w:rPr>
              <w:t xml:space="preserve"> N</w:t>
            </w:r>
            <w:r w:rsidRPr="003929DA">
              <w:rPr>
                <w:sz w:val="22"/>
                <w:szCs w:val="22"/>
              </w:rPr>
              <w:t xml:space="preserve">, Rajic M, Bugarski Ignjatovic V, Peric Prkosovacki B. </w:t>
            </w:r>
            <w:hyperlink r:id="rId23" w:history="1">
              <w:r w:rsidRPr="003929DA">
                <w:rPr>
                  <w:rStyle w:val="Hyperlink"/>
                  <w:sz w:val="22"/>
                  <w:szCs w:val="22"/>
                </w:rPr>
                <w:t>Professionals, parents and the general public: attitudes towards the sexuality of persons with intellectual disability</w:t>
              </w:r>
            </w:hyperlink>
            <w:r w:rsidRPr="003929DA">
              <w:rPr>
                <w:sz w:val="22"/>
                <w:szCs w:val="22"/>
              </w:rPr>
              <w:t>. Sex Disabil. 2019;37(2):245-8.</w:t>
            </w:r>
          </w:p>
        </w:tc>
        <w:tc>
          <w:tcPr>
            <w:tcW w:w="537" w:type="pct"/>
            <w:gridSpan w:val="3"/>
            <w:vAlign w:val="center"/>
          </w:tcPr>
          <w:p w14:paraId="0D6667BC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87/116</w:t>
            </w:r>
          </w:p>
          <w:p w14:paraId="2CA6599C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14:paraId="04C88600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23</w:t>
            </w:r>
          </w:p>
          <w:p w14:paraId="1BC956B0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160F699E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1.016</w:t>
            </w:r>
          </w:p>
        </w:tc>
      </w:tr>
      <w:tr w:rsidR="00BD50CC" w:rsidRPr="003109DD" w14:paraId="23A872EB" w14:textId="77777777" w:rsidTr="006F054B">
        <w:trPr>
          <w:trHeight w:val="227"/>
          <w:jc w:val="center"/>
        </w:trPr>
        <w:tc>
          <w:tcPr>
            <w:tcW w:w="337" w:type="pct"/>
            <w:vAlign w:val="center"/>
          </w:tcPr>
          <w:p w14:paraId="69E455C8" w14:textId="77777777" w:rsidR="00BD50CC" w:rsidRPr="007F2F8F" w:rsidRDefault="00BD50CC" w:rsidP="00007EF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pct"/>
            <w:gridSpan w:val="8"/>
          </w:tcPr>
          <w:p w14:paraId="77BBD429" w14:textId="77777777" w:rsidR="00BD50CC" w:rsidRPr="003929DA" w:rsidRDefault="00BD50CC" w:rsidP="00007EF6">
            <w:pPr>
              <w:jc w:val="both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Dickov A, Meduri</w:t>
            </w:r>
            <w:r>
              <w:rPr>
                <w:sz w:val="22"/>
                <w:szCs w:val="22"/>
              </w:rPr>
              <w:t>ć</w:t>
            </w:r>
            <w:r w:rsidRPr="003929DA">
              <w:rPr>
                <w:sz w:val="22"/>
                <w:szCs w:val="22"/>
              </w:rPr>
              <w:t xml:space="preserve"> Z, Dickov V, Kajtez M, </w:t>
            </w:r>
            <w:r w:rsidRPr="003929DA">
              <w:rPr>
                <w:b/>
                <w:sz w:val="22"/>
                <w:szCs w:val="22"/>
              </w:rPr>
              <w:t>Brki</w:t>
            </w:r>
            <w:r>
              <w:rPr>
                <w:b/>
                <w:sz w:val="22"/>
                <w:szCs w:val="22"/>
              </w:rPr>
              <w:t>ć</w:t>
            </w:r>
            <w:r w:rsidRPr="003929DA">
              <w:rPr>
                <w:b/>
                <w:sz w:val="22"/>
                <w:szCs w:val="22"/>
              </w:rPr>
              <w:t>-Jovanovi</w:t>
            </w:r>
            <w:r>
              <w:rPr>
                <w:b/>
                <w:sz w:val="22"/>
                <w:szCs w:val="22"/>
              </w:rPr>
              <w:t>ć</w:t>
            </w:r>
            <w:r w:rsidRPr="003929DA">
              <w:rPr>
                <w:b/>
                <w:sz w:val="22"/>
                <w:szCs w:val="22"/>
              </w:rPr>
              <w:t xml:space="preserve"> N</w:t>
            </w:r>
            <w:r w:rsidRPr="003929DA">
              <w:rPr>
                <w:sz w:val="22"/>
                <w:szCs w:val="22"/>
              </w:rPr>
              <w:t xml:space="preserve">. </w:t>
            </w:r>
            <w:hyperlink r:id="rId24" w:history="1">
              <w:r w:rsidRPr="003929DA">
                <w:rPr>
                  <w:rStyle w:val="Hyperlink"/>
                  <w:sz w:val="22"/>
                  <w:szCs w:val="22"/>
                </w:rPr>
                <w:t>The impact of family resources and stressful events in the progression of drug addicts in the process of change</w:t>
              </w:r>
            </w:hyperlink>
            <w:r w:rsidRPr="003929DA">
              <w:rPr>
                <w:sz w:val="22"/>
                <w:szCs w:val="22"/>
              </w:rPr>
              <w:t>. Anadolu Psikiyatri Derg. 2016;17(4):278-84.</w:t>
            </w:r>
          </w:p>
        </w:tc>
        <w:tc>
          <w:tcPr>
            <w:tcW w:w="537" w:type="pct"/>
            <w:gridSpan w:val="3"/>
            <w:vAlign w:val="center"/>
          </w:tcPr>
          <w:p w14:paraId="7BC7286B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199/200</w:t>
            </w:r>
          </w:p>
        </w:tc>
        <w:tc>
          <w:tcPr>
            <w:tcW w:w="372" w:type="pct"/>
            <w:vAlign w:val="center"/>
          </w:tcPr>
          <w:p w14:paraId="22669712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23</w:t>
            </w:r>
          </w:p>
        </w:tc>
        <w:tc>
          <w:tcPr>
            <w:tcW w:w="456" w:type="pct"/>
            <w:vAlign w:val="center"/>
          </w:tcPr>
          <w:p w14:paraId="54BE4D4D" w14:textId="77777777" w:rsidR="00BD50CC" w:rsidRPr="003929DA" w:rsidRDefault="00BD50CC" w:rsidP="00007EF6">
            <w:pPr>
              <w:jc w:val="center"/>
              <w:rPr>
                <w:sz w:val="22"/>
                <w:szCs w:val="22"/>
              </w:rPr>
            </w:pPr>
            <w:r w:rsidRPr="003929DA">
              <w:rPr>
                <w:sz w:val="22"/>
                <w:szCs w:val="22"/>
              </w:rPr>
              <w:t>0.206</w:t>
            </w:r>
          </w:p>
        </w:tc>
      </w:tr>
      <w:tr w:rsidR="00BD50CC" w:rsidRPr="003109DD" w14:paraId="03DF01F0" w14:textId="77777777" w:rsidTr="0077480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04D6316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  <w:r w:rsidRPr="003109D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D50CC" w:rsidRPr="003109DD" w14:paraId="5799BAF7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1D59F77B" w14:textId="77777777" w:rsidR="00BD50CC" w:rsidRPr="003109DD" w:rsidRDefault="00BD50CC" w:rsidP="00007EF6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1F77F25E" w14:textId="77777777" w:rsidR="00BD50CC" w:rsidRPr="00007EF6" w:rsidRDefault="00BD50CC" w:rsidP="00007EF6">
            <w:pPr>
              <w:spacing w:after="60"/>
              <w:rPr>
                <w:bCs/>
              </w:rPr>
            </w:pPr>
            <w:r>
              <w:rPr>
                <w:bCs/>
              </w:rPr>
              <w:t>209</w:t>
            </w:r>
          </w:p>
        </w:tc>
      </w:tr>
      <w:tr w:rsidR="00BD50CC" w:rsidRPr="003109DD" w14:paraId="70997198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3FA68620" w14:textId="77777777" w:rsidR="00BD50CC" w:rsidRPr="003109DD" w:rsidRDefault="00BD50CC" w:rsidP="00007EF6">
            <w:pPr>
              <w:spacing w:after="60"/>
              <w:rPr>
                <w:lang w:val="sr-Cyrl-CS"/>
              </w:rPr>
            </w:pPr>
            <w:r w:rsidRPr="003109D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72743EC8" w14:textId="77777777" w:rsidR="00BD50CC" w:rsidRPr="00007EF6" w:rsidRDefault="00BD50CC" w:rsidP="00007EF6">
            <w:pPr>
              <w:spacing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</w:tr>
      <w:tr w:rsidR="00BD50CC" w:rsidRPr="003109DD" w14:paraId="18D9864B" w14:textId="77777777" w:rsidTr="003109DD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49A7C6A2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  <w:r w:rsidRPr="003109D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74" w:type="pct"/>
            <w:gridSpan w:val="2"/>
            <w:vAlign w:val="center"/>
          </w:tcPr>
          <w:p w14:paraId="447C1CC7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  <w:r w:rsidRPr="003109DD">
              <w:rPr>
                <w:lang w:val="sr-Cyrl-CS"/>
              </w:rPr>
              <w:t>Домаћи: 1</w:t>
            </w:r>
          </w:p>
        </w:tc>
        <w:tc>
          <w:tcPr>
            <w:tcW w:w="1405" w:type="pct"/>
            <w:gridSpan w:val="6"/>
            <w:vAlign w:val="center"/>
          </w:tcPr>
          <w:p w14:paraId="6868D5A8" w14:textId="77777777" w:rsidR="00BD50CC" w:rsidRPr="00AC415F" w:rsidRDefault="00BD50CC" w:rsidP="00007EF6">
            <w:pPr>
              <w:spacing w:after="60"/>
              <w:rPr>
                <w:b/>
                <w:lang w:val="en-US"/>
              </w:rPr>
            </w:pPr>
            <w:r w:rsidRPr="003109DD">
              <w:rPr>
                <w:lang w:val="sr-Cyrl-CS"/>
              </w:rPr>
              <w:t>Међународни</w:t>
            </w:r>
            <w:r>
              <w:rPr>
                <w:lang w:val="sr-Latn-RS"/>
              </w:rPr>
              <w:t>:</w:t>
            </w:r>
            <w:r>
              <w:rPr>
                <w:lang w:val="en-US"/>
              </w:rPr>
              <w:t xml:space="preserve"> </w:t>
            </w:r>
            <w:r w:rsidRPr="007F2F8F">
              <w:rPr>
                <w:lang w:val="en-US"/>
              </w:rPr>
              <w:t>1</w:t>
            </w:r>
          </w:p>
        </w:tc>
      </w:tr>
      <w:tr w:rsidR="00BD50CC" w:rsidRPr="003109DD" w14:paraId="7766AD5A" w14:textId="77777777" w:rsidTr="003109DD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6C01B32D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  <w:r w:rsidRPr="003109D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1843AD93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</w:p>
        </w:tc>
      </w:tr>
      <w:tr w:rsidR="00BD50CC" w:rsidRPr="003109DD" w14:paraId="1E892BAE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39154471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  <w:r w:rsidRPr="003109D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7FEF6881" w14:textId="77777777" w:rsidR="00BD50CC" w:rsidRPr="003109DD" w:rsidRDefault="00BD50CC" w:rsidP="00007EF6">
            <w:pPr>
              <w:spacing w:after="60"/>
              <w:rPr>
                <w:b/>
                <w:lang w:val="sr-Cyrl-CS"/>
              </w:rPr>
            </w:pPr>
          </w:p>
        </w:tc>
      </w:tr>
    </w:tbl>
    <w:p w14:paraId="0F5D6DC8" w14:textId="77777777" w:rsidR="001543AE" w:rsidRPr="00441250" w:rsidRDefault="001543AE" w:rsidP="001543AE">
      <w:pPr>
        <w:rPr>
          <w:sz w:val="6"/>
          <w:szCs w:val="6"/>
        </w:rPr>
      </w:pPr>
    </w:p>
    <w:p w14:paraId="0E4954A5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81563"/>
    <w:multiLevelType w:val="hybridMultilevel"/>
    <w:tmpl w:val="95F4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1AE7"/>
    <w:multiLevelType w:val="hybridMultilevel"/>
    <w:tmpl w:val="9CA4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8910">
    <w:abstractNumId w:val="0"/>
  </w:num>
  <w:num w:numId="2" w16cid:durableId="1494447801">
    <w:abstractNumId w:val="1"/>
  </w:num>
  <w:num w:numId="3" w16cid:durableId="171091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7EF6"/>
    <w:rsid w:val="000866F6"/>
    <w:rsid w:val="000B393B"/>
    <w:rsid w:val="000F40DD"/>
    <w:rsid w:val="00105EB3"/>
    <w:rsid w:val="00112F42"/>
    <w:rsid w:val="00130CC5"/>
    <w:rsid w:val="00146F41"/>
    <w:rsid w:val="00153210"/>
    <w:rsid w:val="001543AE"/>
    <w:rsid w:val="00166355"/>
    <w:rsid w:val="0018631D"/>
    <w:rsid w:val="001A4195"/>
    <w:rsid w:val="001B4F32"/>
    <w:rsid w:val="001F6E40"/>
    <w:rsid w:val="002328E6"/>
    <w:rsid w:val="00246254"/>
    <w:rsid w:val="0025635F"/>
    <w:rsid w:val="00275937"/>
    <w:rsid w:val="00277681"/>
    <w:rsid w:val="002F4310"/>
    <w:rsid w:val="003109DD"/>
    <w:rsid w:val="0035306F"/>
    <w:rsid w:val="003920DF"/>
    <w:rsid w:val="003929DA"/>
    <w:rsid w:val="003E6A2F"/>
    <w:rsid w:val="003F177B"/>
    <w:rsid w:val="003F3EC5"/>
    <w:rsid w:val="003F7B1D"/>
    <w:rsid w:val="00487653"/>
    <w:rsid w:val="004A38FF"/>
    <w:rsid w:val="004A5EAD"/>
    <w:rsid w:val="00505E3B"/>
    <w:rsid w:val="00554723"/>
    <w:rsid w:val="00572F32"/>
    <w:rsid w:val="005B6DDC"/>
    <w:rsid w:val="005E5FC7"/>
    <w:rsid w:val="005F1635"/>
    <w:rsid w:val="005F70D7"/>
    <w:rsid w:val="0061679D"/>
    <w:rsid w:val="00625B07"/>
    <w:rsid w:val="006B46C5"/>
    <w:rsid w:val="006B7228"/>
    <w:rsid w:val="006C5AF6"/>
    <w:rsid w:val="006D2C73"/>
    <w:rsid w:val="006F054B"/>
    <w:rsid w:val="006F3A09"/>
    <w:rsid w:val="007006E1"/>
    <w:rsid w:val="007038A2"/>
    <w:rsid w:val="00704375"/>
    <w:rsid w:val="00764892"/>
    <w:rsid w:val="00764FFF"/>
    <w:rsid w:val="00774809"/>
    <w:rsid w:val="007D7EB6"/>
    <w:rsid w:val="007F2F8F"/>
    <w:rsid w:val="008172E9"/>
    <w:rsid w:val="00842E7B"/>
    <w:rsid w:val="008602EC"/>
    <w:rsid w:val="00862962"/>
    <w:rsid w:val="00874FA5"/>
    <w:rsid w:val="008A34F1"/>
    <w:rsid w:val="008B5821"/>
    <w:rsid w:val="009327E3"/>
    <w:rsid w:val="00987400"/>
    <w:rsid w:val="00994D30"/>
    <w:rsid w:val="009A7403"/>
    <w:rsid w:val="009D04DD"/>
    <w:rsid w:val="009F3ABB"/>
    <w:rsid w:val="00A235EE"/>
    <w:rsid w:val="00A24FC2"/>
    <w:rsid w:val="00A26D7A"/>
    <w:rsid w:val="00A8333C"/>
    <w:rsid w:val="00A85D19"/>
    <w:rsid w:val="00A96A06"/>
    <w:rsid w:val="00AA40F6"/>
    <w:rsid w:val="00AB3D51"/>
    <w:rsid w:val="00AC415F"/>
    <w:rsid w:val="00B27C0E"/>
    <w:rsid w:val="00B44B07"/>
    <w:rsid w:val="00BD50CC"/>
    <w:rsid w:val="00BD77E7"/>
    <w:rsid w:val="00C229E8"/>
    <w:rsid w:val="00C85D27"/>
    <w:rsid w:val="00C9525B"/>
    <w:rsid w:val="00C952DD"/>
    <w:rsid w:val="00CA198E"/>
    <w:rsid w:val="00D01F93"/>
    <w:rsid w:val="00D3686F"/>
    <w:rsid w:val="00D37B2A"/>
    <w:rsid w:val="00D8253D"/>
    <w:rsid w:val="00D9049F"/>
    <w:rsid w:val="00DC0853"/>
    <w:rsid w:val="00DE598D"/>
    <w:rsid w:val="00E06EE3"/>
    <w:rsid w:val="00E84DE8"/>
    <w:rsid w:val="00EA0727"/>
    <w:rsid w:val="00EB59E4"/>
    <w:rsid w:val="00EC4C00"/>
    <w:rsid w:val="00EF7AFA"/>
    <w:rsid w:val="00F201DC"/>
    <w:rsid w:val="00F36C06"/>
    <w:rsid w:val="00F37C64"/>
    <w:rsid w:val="00F42403"/>
    <w:rsid w:val="00F61BC3"/>
    <w:rsid w:val="00FB06D1"/>
    <w:rsid w:val="00FC5895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FF3D"/>
  <w15:chartTrackingRefBased/>
  <w15:docId w15:val="{38A2F3A1-2C37-4A7F-A0FB-AFCC8555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8602EC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8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9D04DD"/>
    <w:rPr>
      <w:color w:val="800080"/>
      <w:u w:val="single"/>
    </w:rPr>
  </w:style>
  <w:style w:type="character" w:customStyle="1" w:styleId="Heading1Char">
    <w:name w:val="Heading 1 Char"/>
    <w:link w:val="Heading1"/>
    <w:rsid w:val="008602E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uiPriority w:val="22"/>
    <w:qFormat/>
    <w:rsid w:val="008602EC"/>
    <w:rPr>
      <w:b/>
      <w:bCs/>
    </w:rPr>
  </w:style>
  <w:style w:type="character" w:customStyle="1" w:styleId="nlmarticle-title">
    <w:name w:val="nlm_article-title"/>
    <w:basedOn w:val="DefaultParagraphFont"/>
    <w:rsid w:val="005F70D7"/>
  </w:style>
  <w:style w:type="character" w:customStyle="1" w:styleId="standard-view-style">
    <w:name w:val="standard-view-style"/>
    <w:basedOn w:val="DefaultParagraphFont"/>
    <w:rsid w:val="001F6E40"/>
  </w:style>
  <w:style w:type="character" w:customStyle="1" w:styleId="Heading4Char">
    <w:name w:val="Heading 4 Char"/>
    <w:link w:val="Heading4"/>
    <w:uiPriority w:val="9"/>
    <w:rsid w:val="008B5821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260691724003253?via%3Dihub" TargetMode="External"/><Relationship Id="rId13" Type="http://schemas.openxmlformats.org/officeDocument/2006/relationships/hyperlink" Target="https://onlinelibrary.wiley.com/doi/epdf/10.1111/inr.12793" TargetMode="External"/><Relationship Id="rId18" Type="http://schemas.openxmlformats.org/officeDocument/2006/relationships/hyperlink" Target="https://www.ncbi.nlm.nih.gov/pmc/articles/PMC801565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arger.com/Article/Pdf/499312" TargetMode="External"/><Relationship Id="rId7" Type="http://schemas.openxmlformats.org/officeDocument/2006/relationships/hyperlink" Target="https://pmc.ncbi.nlm.nih.gov/articles/PMC11834819/pdf/ZMEO_30_2464204.pdf" TargetMode="External"/><Relationship Id="rId12" Type="http://schemas.openxmlformats.org/officeDocument/2006/relationships/hyperlink" Target="https://journals.plos.org/plosone/article?id=10.1371/journal.pone.0306278" TargetMode="External"/><Relationship Id="rId17" Type="http://schemas.openxmlformats.org/officeDocument/2006/relationships/hyperlink" Target="https://eds.p.ebscohost.com/eds/pdfviewer/pdfviewer?vid=3&amp;sid=06803610-1d14-45d9-85d6-db6825d97661%40redi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doi/full/10.1080/19419899.2021.1935308" TargetMode="External"/><Relationship Id="rId20" Type="http://schemas.openxmlformats.org/officeDocument/2006/relationships/hyperlink" Target="https://sajhivmed.org.za/index.php/hivmed/article/view/968/15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Brkic-Jovanovic%20Nina&amp;amp;samoar&amp;amp;.XCMrhSwo-Uk" TargetMode="External"/><Relationship Id="rId11" Type="http://schemas.openxmlformats.org/officeDocument/2006/relationships/hyperlink" Target="https://www.eurekaselect.com/article/138361" TargetMode="External"/><Relationship Id="rId24" Type="http://schemas.openxmlformats.org/officeDocument/2006/relationships/hyperlink" Target="http://www.ejmanager.com/fulltextpdf.php?mno=193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vana.maksimovic\AppData\Local\Microsoft\Windows\INetCache\MILICA~1.MIR\AppData\Local\Temp\healthcare-10-00111.pdf" TargetMode="External"/><Relationship Id="rId23" Type="http://schemas.openxmlformats.org/officeDocument/2006/relationships/hyperlink" Target="https://link.springer.com/article/10.1007/s11195-018-09555-2" TargetMode="External"/><Relationship Id="rId10" Type="http://schemas.openxmlformats.org/officeDocument/2006/relationships/hyperlink" Target="https://www.sciencedirect.com/science/article/pii/S0891422224001847?via%3Dihub" TargetMode="External"/><Relationship Id="rId19" Type="http://schemas.openxmlformats.org/officeDocument/2006/relationships/hyperlink" Target="https://hrcak.srce.hr/index.php?show=clanak&amp;id_clanak_jezik=353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mc.ncbi.nlm.nih.gov/articles/PMC11675555/pdf/healthcare-12-02580.pdf" TargetMode="External"/><Relationship Id="rId14" Type="http://schemas.openxmlformats.org/officeDocument/2006/relationships/hyperlink" Target="https://reader.elsevier.com/reader/sd/pii/S019745722100392X?token=FE164F863187027D0DD370FE545CCCAE82953252BB45707A95432A2F61A43D29B1F48B9D666B53BE2143C713E905C22B&amp;originRegion=eu-west-1&amp;originCreation=20220308075320" TargetMode="External"/><Relationship Id="rId22" Type="http://schemas.openxmlformats.org/officeDocument/2006/relationships/hyperlink" Target="http://ircmj.com/en/articles/83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1113-A18D-45D3-8D7C-B3DC8C70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Links>
    <vt:vector size="120" baseType="variant">
      <vt:variant>
        <vt:i4>7405690</vt:i4>
      </vt:variant>
      <vt:variant>
        <vt:i4>57</vt:i4>
      </vt:variant>
      <vt:variant>
        <vt:i4>0</vt:i4>
      </vt:variant>
      <vt:variant>
        <vt:i4>5</vt:i4>
      </vt:variant>
      <vt:variant>
        <vt:lpwstr>http://www.ejmanager.com/fulltextpdf.php?mno=193472</vt:lpwstr>
      </vt:variant>
      <vt:variant>
        <vt:lpwstr/>
      </vt:variant>
      <vt:variant>
        <vt:i4>917518</vt:i4>
      </vt:variant>
      <vt:variant>
        <vt:i4>54</vt:i4>
      </vt:variant>
      <vt:variant>
        <vt:i4>0</vt:i4>
      </vt:variant>
      <vt:variant>
        <vt:i4>5</vt:i4>
      </vt:variant>
      <vt:variant>
        <vt:lpwstr>https://link.springer.com/article/10.1007/s11195-018-09555-2</vt:lpwstr>
      </vt:variant>
      <vt:variant>
        <vt:lpwstr/>
      </vt:variant>
      <vt:variant>
        <vt:i4>3473530</vt:i4>
      </vt:variant>
      <vt:variant>
        <vt:i4>51</vt:i4>
      </vt:variant>
      <vt:variant>
        <vt:i4>0</vt:i4>
      </vt:variant>
      <vt:variant>
        <vt:i4>5</vt:i4>
      </vt:variant>
      <vt:variant>
        <vt:lpwstr>http://ircmj.com/en/articles/83291.html</vt:lpwstr>
      </vt:variant>
      <vt:variant>
        <vt:lpwstr/>
      </vt:variant>
      <vt:variant>
        <vt:i4>720971</vt:i4>
      </vt:variant>
      <vt:variant>
        <vt:i4>48</vt:i4>
      </vt:variant>
      <vt:variant>
        <vt:i4>0</vt:i4>
      </vt:variant>
      <vt:variant>
        <vt:i4>5</vt:i4>
      </vt:variant>
      <vt:variant>
        <vt:lpwstr>https://www.karger.com/Article/Pdf/499312</vt:lpwstr>
      </vt:variant>
      <vt:variant>
        <vt:lpwstr/>
      </vt:variant>
      <vt:variant>
        <vt:i4>7995493</vt:i4>
      </vt:variant>
      <vt:variant>
        <vt:i4>45</vt:i4>
      </vt:variant>
      <vt:variant>
        <vt:i4>0</vt:i4>
      </vt:variant>
      <vt:variant>
        <vt:i4>5</vt:i4>
      </vt:variant>
      <vt:variant>
        <vt:lpwstr>https://sajhivmed.org.za/index.php/hivmed/article/view/968/1559</vt:lpwstr>
      </vt:variant>
      <vt:variant>
        <vt:lpwstr/>
      </vt:variant>
      <vt:variant>
        <vt:i4>786508</vt:i4>
      </vt:variant>
      <vt:variant>
        <vt:i4>42</vt:i4>
      </vt:variant>
      <vt:variant>
        <vt:i4>0</vt:i4>
      </vt:variant>
      <vt:variant>
        <vt:i4>5</vt:i4>
      </vt:variant>
      <vt:variant>
        <vt:lpwstr>https://hrcak.srce.hr/index.php?show=clanak&amp;id_clanak_jezik=353296</vt:lpwstr>
      </vt:variant>
      <vt:variant>
        <vt:lpwstr/>
      </vt:variant>
      <vt:variant>
        <vt:i4>1572930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https://www.ncbi.nlm.nih.gov/pmc/articles/PMC8015653/</vt:lpwstr>
      </vt:variant>
      <vt:variant>
        <vt:lpwstr/>
      </vt:variant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https://eds.p.ebscohost.com/eds/pdfviewer/pdfviewer?vid=3&amp;sid=06803610-1d14-45d9-85d6-db6825d97661%40redis</vt:lpwstr>
      </vt:variant>
      <vt:variant>
        <vt:lpwstr/>
      </vt:variant>
      <vt:variant>
        <vt:i4>2818165</vt:i4>
      </vt:variant>
      <vt:variant>
        <vt:i4>33</vt:i4>
      </vt:variant>
      <vt:variant>
        <vt:i4>0</vt:i4>
      </vt:variant>
      <vt:variant>
        <vt:i4>5</vt:i4>
      </vt:variant>
      <vt:variant>
        <vt:lpwstr>https://www.tandfonline.com/doi/full/10.1080/19419899.2021.1935308</vt:lpwstr>
      </vt:variant>
      <vt:variant>
        <vt:lpwstr/>
      </vt:variant>
      <vt:variant>
        <vt:i4>3145845</vt:i4>
      </vt:variant>
      <vt:variant>
        <vt:i4>30</vt:i4>
      </vt:variant>
      <vt:variant>
        <vt:i4>0</vt:i4>
      </vt:variant>
      <vt:variant>
        <vt:i4>5</vt:i4>
      </vt:variant>
      <vt:variant>
        <vt:lpwstr>../../AppData/Local/Microsoft/Windows/INetCache/MILICA~1.MIR/AppData/Local/Temp/healthcare-10-00111.pdf</vt:lpwstr>
      </vt:variant>
      <vt:variant>
        <vt:lpwstr/>
      </vt:variant>
      <vt:variant>
        <vt:i4>6815790</vt:i4>
      </vt:variant>
      <vt:variant>
        <vt:i4>27</vt:i4>
      </vt:variant>
      <vt:variant>
        <vt:i4>0</vt:i4>
      </vt:variant>
      <vt:variant>
        <vt:i4>5</vt:i4>
      </vt:variant>
      <vt:variant>
        <vt:lpwstr>https://reader.elsevier.com/reader/sd/pii/S019745722100392X?token=FE164F863187027D0DD370FE545CCCAE82953252BB45707A95432A2F61A43D29B1F48B9D666B53BE2143C713E905C22B&amp;originRegion=eu-west-1&amp;originCreation=20220308075320</vt:lpwstr>
      </vt:variant>
      <vt:variant>
        <vt:lpwstr/>
      </vt:variant>
      <vt:variant>
        <vt:i4>3211296</vt:i4>
      </vt:variant>
      <vt:variant>
        <vt:i4>24</vt:i4>
      </vt:variant>
      <vt:variant>
        <vt:i4>0</vt:i4>
      </vt:variant>
      <vt:variant>
        <vt:i4>5</vt:i4>
      </vt:variant>
      <vt:variant>
        <vt:lpwstr>https://onlinelibrary.wiley.com/doi/epdf/10.1111/inr.12793</vt:lpwstr>
      </vt:variant>
      <vt:variant>
        <vt:lpwstr/>
      </vt:variant>
      <vt:variant>
        <vt:i4>262222</vt:i4>
      </vt:variant>
      <vt:variant>
        <vt:i4>21</vt:i4>
      </vt:variant>
      <vt:variant>
        <vt:i4>0</vt:i4>
      </vt:variant>
      <vt:variant>
        <vt:i4>5</vt:i4>
      </vt:variant>
      <vt:variant>
        <vt:lpwstr>https://journals.plos.org/plosone/article?id=10.1371/journal.pone.0300973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>https://journals.plos.org/plosone/article?id=10.1371/journal.pone.0306278</vt:lpwstr>
      </vt:variant>
      <vt:variant>
        <vt:lpwstr/>
      </vt:variant>
      <vt:variant>
        <vt:i4>7274614</vt:i4>
      </vt:variant>
      <vt:variant>
        <vt:i4>15</vt:i4>
      </vt:variant>
      <vt:variant>
        <vt:i4>0</vt:i4>
      </vt:variant>
      <vt:variant>
        <vt:i4>5</vt:i4>
      </vt:variant>
      <vt:variant>
        <vt:lpwstr>https://www.eurekaselect.com/article/138361</vt:lpwstr>
      </vt:variant>
      <vt:variant>
        <vt:lpwstr/>
      </vt:variant>
      <vt:variant>
        <vt:i4>7798901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https://www.sciencedirect.com/science/article/pii/S0891422224001847?via%3Dihub</vt:lpwstr>
      </vt:variant>
      <vt:variant>
        <vt:lpwstr/>
      </vt:variant>
      <vt:variant>
        <vt:i4>4653061</vt:i4>
      </vt:variant>
      <vt:variant>
        <vt:i4>9</vt:i4>
      </vt:variant>
      <vt:variant>
        <vt:i4>0</vt:i4>
      </vt:variant>
      <vt:variant>
        <vt:i4>5</vt:i4>
      </vt:variant>
      <vt:variant>
        <vt:lpwstr>https://pmc.ncbi.nlm.nih.gov/articles/PMC11675555/pdf/healthcare-12-02580.pdf</vt:lpwstr>
      </vt:variant>
      <vt:variant>
        <vt:lpwstr/>
      </vt:variant>
      <vt:variant>
        <vt:i4>7995518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https://www.sciencedirect.com/science/article/pii/S0260691724003253?via%3Dihub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https://pmc.ncbi.nlm.nih.gov/articles/PMC11834819/pdf/ZMEO_30_2464204.pdf</vt:lpwstr>
      </vt:variant>
      <vt:variant>
        <vt:lpwstr/>
      </vt:variant>
      <vt:variant>
        <vt:i4>1835083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https://kobson.nb.rs/nauka_u_srbiji.132.html?autor=Brkic-Jovanovic%20Nina&amp;amp;samoar&amp;amp;.XCMrhSwo-Uk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2025-03-18T10:53:00Z</dcterms:created>
  <dcterms:modified xsi:type="dcterms:W3CDTF">2025-03-18T10:53:00Z</dcterms:modified>
</cp:coreProperties>
</file>